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F2F2D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2841C6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B2C3B">
        <w:rPr>
          <w:rFonts w:ascii="Times New Roman" w:hAnsi="Times New Roman" w:cs="Times New Roman"/>
          <w:b w:val="0"/>
          <w:color w:val="000000"/>
          <w:sz w:val="32"/>
          <w:szCs w:val="32"/>
        </w:rPr>
        <w:t>ДОКЛАД</w:t>
      </w:r>
    </w:p>
    <w:p w:rsidR="002841C6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2841C6" w:rsidRPr="00DB2C3B" w:rsidTr="000C0A4B">
        <w:tc>
          <w:tcPr>
            <w:tcW w:w="10421" w:type="dxa"/>
          </w:tcPr>
          <w:p w:rsidR="002841C6" w:rsidRPr="00DB2C3B" w:rsidRDefault="002841C6" w:rsidP="000C0A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округа Пелым Шахит Тукаевич Алиев</w:t>
            </w:r>
          </w:p>
        </w:tc>
      </w:tr>
    </w:tbl>
    <w:p w:rsidR="002841C6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</w:rPr>
      </w:pPr>
      <w:r w:rsidRPr="00DB2C3B">
        <w:rPr>
          <w:rFonts w:ascii="Times New Roman" w:hAnsi="Times New Roman" w:cs="Times New Roman"/>
          <w:b w:val="0"/>
          <w:color w:val="000000"/>
        </w:rPr>
        <w:t>(Ф.И.О. главы местной администрации городского округа (муниципального района))</w:t>
      </w:r>
    </w:p>
    <w:p w:rsidR="002841C6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2841C6" w:rsidRPr="00DB2C3B" w:rsidTr="000C0A4B">
        <w:tc>
          <w:tcPr>
            <w:tcW w:w="10421" w:type="dxa"/>
          </w:tcPr>
          <w:p w:rsidR="002841C6" w:rsidRPr="00DB2C3B" w:rsidRDefault="002841C6" w:rsidP="000C0A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Пелым</w:t>
            </w:r>
          </w:p>
        </w:tc>
      </w:tr>
    </w:tbl>
    <w:p w:rsidR="00C11289" w:rsidRPr="00DB2C3B" w:rsidRDefault="00183D58" w:rsidP="00C1128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</w:rPr>
      </w:pPr>
      <w:r w:rsidRPr="00DB2C3B">
        <w:rPr>
          <w:rFonts w:ascii="Times New Roman" w:hAnsi="Times New Roman" w:cs="Times New Roman"/>
          <w:b w:val="0"/>
          <w:color w:val="000000"/>
        </w:rPr>
        <w:t>н</w:t>
      </w:r>
      <w:r w:rsidR="002841C6" w:rsidRPr="00DB2C3B">
        <w:rPr>
          <w:rFonts w:ascii="Times New Roman" w:hAnsi="Times New Roman" w:cs="Times New Roman"/>
          <w:b w:val="0"/>
          <w:color w:val="000000"/>
        </w:rPr>
        <w:t>аименование городского округа (муниципального района)</w:t>
      </w: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C6" w:rsidRPr="00DB2C3B" w:rsidRDefault="00183D58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2C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41C6" w:rsidRPr="00DB2C3B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</w:t>
      </w:r>
      <w:r w:rsidR="00A769E3" w:rsidRPr="00DB2C3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841C6" w:rsidRPr="00DB2C3B">
        <w:rPr>
          <w:rFonts w:ascii="Times New Roman" w:hAnsi="Times New Roman" w:cs="Times New Roman"/>
          <w:color w:val="000000"/>
          <w:sz w:val="28"/>
          <w:szCs w:val="28"/>
        </w:rPr>
        <w:t xml:space="preserve"> год и их планируемых значени</w:t>
      </w:r>
      <w:r w:rsidRPr="00DB2C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2F2D" w:rsidRPr="00DB2C3B">
        <w:rPr>
          <w:rFonts w:ascii="Times New Roman" w:hAnsi="Times New Roman" w:cs="Times New Roman"/>
          <w:color w:val="000000"/>
          <w:sz w:val="28"/>
          <w:szCs w:val="28"/>
        </w:rPr>
        <w:t>х на 3-</w:t>
      </w:r>
      <w:r w:rsidR="002841C6" w:rsidRPr="00DB2C3B">
        <w:rPr>
          <w:rFonts w:ascii="Times New Roman" w:hAnsi="Times New Roman" w:cs="Times New Roman"/>
          <w:color w:val="000000"/>
          <w:sz w:val="28"/>
          <w:szCs w:val="28"/>
        </w:rPr>
        <w:t xml:space="preserve">летний период </w:t>
      </w: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F2D" w:rsidRPr="00DB2C3B" w:rsidRDefault="00CF2F2D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C6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C6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C6" w:rsidRPr="00DB2C3B" w:rsidRDefault="002841C6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C6" w:rsidRPr="00DB2C3B" w:rsidRDefault="002841C6" w:rsidP="002841C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C3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>Ш.Т. Алиев</w:t>
      </w:r>
    </w:p>
    <w:p w:rsidR="002841C6" w:rsidRPr="00DB2C3B" w:rsidRDefault="002841C6" w:rsidP="002841C6">
      <w:pPr>
        <w:pStyle w:val="ConsPlusTitle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41C6" w:rsidRPr="00DB2C3B" w:rsidRDefault="00594CFC" w:rsidP="002841C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A1343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2841C6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1343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>марта</w:t>
      </w:r>
      <w:r w:rsidR="002841C6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1343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428A2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2841C6" w:rsidRPr="00DB2C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D5" w:rsidRPr="00DB2C3B" w:rsidRDefault="004C7FD5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D5" w:rsidRPr="00DB2C3B" w:rsidRDefault="004C7FD5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D5" w:rsidRPr="00DB2C3B" w:rsidRDefault="004C7FD5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D5" w:rsidRPr="00DB2C3B" w:rsidRDefault="004C7FD5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D5" w:rsidRPr="00DB2C3B" w:rsidRDefault="004C7FD5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D5" w:rsidRPr="00DB2C3B" w:rsidRDefault="004C7FD5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183D58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11289" w:rsidRPr="00DB2C3B" w:rsidRDefault="00C11289" w:rsidP="00C11289">
      <w:pPr>
        <w:jc w:val="center"/>
        <w:rPr>
          <w:b/>
          <w:color w:val="000000"/>
          <w:szCs w:val="28"/>
        </w:rPr>
      </w:pPr>
      <w:r w:rsidRPr="00DB2C3B">
        <w:rPr>
          <w:b/>
          <w:color w:val="000000"/>
          <w:szCs w:val="28"/>
        </w:rPr>
        <w:t>СОДЕРЖАНИЕ</w:t>
      </w:r>
    </w:p>
    <w:p w:rsidR="00C11289" w:rsidRPr="00DB2C3B" w:rsidRDefault="00C11289" w:rsidP="00C11289">
      <w:pPr>
        <w:jc w:val="both"/>
        <w:rPr>
          <w:color w:val="000000"/>
          <w:szCs w:val="28"/>
        </w:rPr>
      </w:pPr>
    </w:p>
    <w:p w:rsidR="00C11289" w:rsidRPr="00DB2C3B" w:rsidRDefault="00C11289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 xml:space="preserve">Введение </w:t>
      </w:r>
      <w:r w:rsidR="00034A84" w:rsidRPr="00DB2C3B">
        <w:rPr>
          <w:color w:val="000000"/>
          <w:szCs w:val="28"/>
        </w:rPr>
        <w:t>………………………………………………………………………….</w:t>
      </w:r>
      <w:r w:rsidRPr="00DB2C3B">
        <w:rPr>
          <w:color w:val="000000"/>
          <w:szCs w:val="28"/>
        </w:rPr>
        <w:t>.3</w:t>
      </w:r>
    </w:p>
    <w:p w:rsidR="00C11289" w:rsidRPr="00DB2C3B" w:rsidRDefault="00C11289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>Раздет 1. Экономическое развитие .…………………………………………</w:t>
      </w:r>
      <w:r w:rsidR="00034A84" w:rsidRPr="00DB2C3B">
        <w:rPr>
          <w:color w:val="000000"/>
          <w:szCs w:val="28"/>
        </w:rPr>
        <w:t>…..</w:t>
      </w:r>
      <w:r w:rsidR="00183D58" w:rsidRPr="00DB2C3B">
        <w:rPr>
          <w:color w:val="000000"/>
          <w:szCs w:val="28"/>
        </w:rPr>
        <w:t>3</w:t>
      </w:r>
    </w:p>
    <w:p w:rsidR="00C11289" w:rsidRPr="00DB2C3B" w:rsidRDefault="00C11289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>Раздел 2. Дошкольное  образование ..……………………</w:t>
      </w:r>
      <w:r w:rsidR="00034A84" w:rsidRPr="00DB2C3B">
        <w:rPr>
          <w:color w:val="000000"/>
          <w:szCs w:val="28"/>
        </w:rPr>
        <w:t>…………………...…</w:t>
      </w:r>
      <w:r w:rsidR="00563A44" w:rsidRPr="00DB2C3B">
        <w:rPr>
          <w:color w:val="000000"/>
          <w:szCs w:val="28"/>
        </w:rPr>
        <w:t>5</w:t>
      </w:r>
    </w:p>
    <w:p w:rsidR="007705C2" w:rsidRPr="00DB2C3B" w:rsidRDefault="00C11289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>Раздел 3. Общее и дополнительно</w:t>
      </w:r>
      <w:r w:rsidR="00416B2A" w:rsidRPr="00DB2C3B">
        <w:rPr>
          <w:color w:val="000000"/>
          <w:szCs w:val="28"/>
        </w:rPr>
        <w:t>е</w:t>
      </w:r>
      <w:r w:rsidRPr="00DB2C3B">
        <w:rPr>
          <w:color w:val="000000"/>
          <w:szCs w:val="28"/>
        </w:rPr>
        <w:t xml:space="preserve"> образов</w:t>
      </w:r>
      <w:r w:rsidR="00034A84" w:rsidRPr="00DB2C3B">
        <w:rPr>
          <w:color w:val="000000"/>
          <w:szCs w:val="28"/>
        </w:rPr>
        <w:t>ание……………………..………..</w:t>
      </w:r>
      <w:r w:rsidR="00563A44" w:rsidRPr="00DB2C3B">
        <w:rPr>
          <w:color w:val="000000"/>
          <w:szCs w:val="28"/>
        </w:rPr>
        <w:t>7</w:t>
      </w:r>
    </w:p>
    <w:p w:rsidR="00C11289" w:rsidRPr="00DB2C3B" w:rsidRDefault="00C11289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 xml:space="preserve">Раздел 4. </w:t>
      </w:r>
      <w:r w:rsidR="000F50A4" w:rsidRPr="00DB2C3B">
        <w:rPr>
          <w:color w:val="000000"/>
          <w:szCs w:val="28"/>
        </w:rPr>
        <w:t xml:space="preserve">Дополнительное </w:t>
      </w:r>
      <w:r w:rsidR="00062DF0" w:rsidRPr="00DB2C3B">
        <w:rPr>
          <w:color w:val="000000"/>
          <w:szCs w:val="28"/>
        </w:rPr>
        <w:t>образование</w:t>
      </w:r>
      <w:r w:rsidR="000F50A4" w:rsidRPr="00DB2C3B">
        <w:rPr>
          <w:color w:val="000000"/>
          <w:szCs w:val="28"/>
        </w:rPr>
        <w:t>….</w:t>
      </w:r>
      <w:r w:rsidR="00034A84" w:rsidRPr="00DB2C3B">
        <w:rPr>
          <w:color w:val="000000"/>
          <w:szCs w:val="28"/>
        </w:rPr>
        <w:t>……………………………….……</w:t>
      </w:r>
      <w:r w:rsidR="00183D58" w:rsidRPr="00DB2C3B">
        <w:rPr>
          <w:color w:val="000000"/>
          <w:szCs w:val="28"/>
        </w:rPr>
        <w:t>1</w:t>
      </w:r>
      <w:r w:rsidR="007705C2" w:rsidRPr="00DB2C3B">
        <w:rPr>
          <w:color w:val="000000"/>
          <w:szCs w:val="28"/>
        </w:rPr>
        <w:t>1</w:t>
      </w:r>
    </w:p>
    <w:p w:rsidR="00C11289" w:rsidRPr="00DB2C3B" w:rsidRDefault="00C11289" w:rsidP="00C11289">
      <w:pPr>
        <w:jc w:val="both"/>
        <w:rPr>
          <w:color w:val="000000"/>
          <w:szCs w:val="28"/>
        </w:rPr>
      </w:pPr>
      <w:r w:rsidRPr="00DB2C3B">
        <w:rPr>
          <w:color w:val="000000"/>
          <w:szCs w:val="28"/>
        </w:rPr>
        <w:t>Раздел 5. Физическая культура и спорт…………………………</w:t>
      </w:r>
      <w:r w:rsidR="00034A84" w:rsidRPr="00DB2C3B">
        <w:rPr>
          <w:color w:val="000000"/>
          <w:szCs w:val="28"/>
        </w:rPr>
        <w:t>…………….</w:t>
      </w:r>
      <w:r w:rsidR="00183D58" w:rsidRPr="00DB2C3B">
        <w:rPr>
          <w:color w:val="000000"/>
          <w:szCs w:val="28"/>
        </w:rPr>
        <w:t>1</w:t>
      </w:r>
      <w:r w:rsidR="007705C2" w:rsidRPr="00DB2C3B">
        <w:rPr>
          <w:color w:val="000000"/>
          <w:szCs w:val="28"/>
        </w:rPr>
        <w:t>1</w:t>
      </w:r>
    </w:p>
    <w:p w:rsidR="00C11289" w:rsidRPr="00DB2C3B" w:rsidRDefault="00C11289" w:rsidP="00C11289">
      <w:pPr>
        <w:jc w:val="both"/>
        <w:rPr>
          <w:color w:val="000000"/>
          <w:szCs w:val="28"/>
        </w:rPr>
      </w:pPr>
      <w:r w:rsidRPr="00DB2C3B">
        <w:rPr>
          <w:color w:val="000000"/>
          <w:szCs w:val="28"/>
        </w:rPr>
        <w:t>Раздел 6. Жилищное строительство и обес</w:t>
      </w:r>
      <w:r w:rsidR="00034A84" w:rsidRPr="00DB2C3B">
        <w:rPr>
          <w:color w:val="000000"/>
          <w:szCs w:val="28"/>
        </w:rPr>
        <w:t>печение граждан жильем……..</w:t>
      </w:r>
      <w:r w:rsidR="00183D58" w:rsidRPr="00DB2C3B">
        <w:rPr>
          <w:color w:val="000000"/>
          <w:szCs w:val="28"/>
        </w:rPr>
        <w:t>1</w:t>
      </w:r>
      <w:r w:rsidR="0065515F" w:rsidRPr="00DB2C3B">
        <w:rPr>
          <w:color w:val="000000"/>
          <w:szCs w:val="28"/>
        </w:rPr>
        <w:t>4</w:t>
      </w:r>
    </w:p>
    <w:p w:rsidR="00C11289" w:rsidRPr="00DB2C3B" w:rsidRDefault="00C11289" w:rsidP="00C11289">
      <w:pPr>
        <w:jc w:val="both"/>
        <w:rPr>
          <w:color w:val="000000"/>
          <w:szCs w:val="28"/>
        </w:rPr>
      </w:pPr>
      <w:r w:rsidRPr="00DB2C3B">
        <w:rPr>
          <w:color w:val="000000"/>
          <w:szCs w:val="28"/>
        </w:rPr>
        <w:t>Раздел 7. Жилищно</w:t>
      </w:r>
      <w:r w:rsidR="00034A84" w:rsidRPr="00DB2C3B">
        <w:rPr>
          <w:color w:val="000000"/>
          <w:szCs w:val="28"/>
        </w:rPr>
        <w:t>-коммунальное хозяйство ………………………………</w:t>
      </w:r>
      <w:r w:rsidR="007705C2" w:rsidRPr="00DB2C3B">
        <w:rPr>
          <w:color w:val="000000"/>
          <w:szCs w:val="28"/>
        </w:rPr>
        <w:t>1</w:t>
      </w:r>
      <w:r w:rsidR="0065515F" w:rsidRPr="00DB2C3B">
        <w:rPr>
          <w:color w:val="000000"/>
          <w:szCs w:val="28"/>
        </w:rPr>
        <w:t>4</w:t>
      </w:r>
    </w:p>
    <w:p w:rsidR="00C11289" w:rsidRPr="00DB2C3B" w:rsidRDefault="00C11289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 xml:space="preserve">Раздел 8. Организация муниципального  </w:t>
      </w:r>
      <w:r w:rsidR="00034A84" w:rsidRPr="00DB2C3B">
        <w:rPr>
          <w:color w:val="000000"/>
          <w:szCs w:val="28"/>
        </w:rPr>
        <w:t>управления………………………...</w:t>
      </w:r>
      <w:r w:rsidR="007705C2" w:rsidRPr="00DB2C3B">
        <w:rPr>
          <w:color w:val="000000"/>
          <w:szCs w:val="28"/>
        </w:rPr>
        <w:t>1</w:t>
      </w:r>
      <w:r w:rsidR="0065515F" w:rsidRPr="00DB2C3B">
        <w:rPr>
          <w:color w:val="000000"/>
          <w:szCs w:val="28"/>
        </w:rPr>
        <w:t>5</w:t>
      </w:r>
      <w:r w:rsidRPr="00DB2C3B">
        <w:rPr>
          <w:color w:val="000000"/>
          <w:szCs w:val="28"/>
        </w:rPr>
        <w:t xml:space="preserve"> </w:t>
      </w:r>
    </w:p>
    <w:p w:rsidR="00B04FE2" w:rsidRPr="00DB2C3B" w:rsidRDefault="00B04FE2" w:rsidP="00C11289">
      <w:pPr>
        <w:rPr>
          <w:color w:val="000000"/>
          <w:szCs w:val="28"/>
        </w:rPr>
      </w:pPr>
      <w:r w:rsidRPr="00DB2C3B">
        <w:rPr>
          <w:color w:val="000000"/>
          <w:szCs w:val="28"/>
        </w:rPr>
        <w:t>З</w:t>
      </w:r>
      <w:r w:rsidR="00034A84" w:rsidRPr="00DB2C3B">
        <w:rPr>
          <w:color w:val="000000"/>
          <w:szCs w:val="28"/>
        </w:rPr>
        <w:t>аключение…………………………………</w:t>
      </w:r>
      <w:r w:rsidRPr="00DB2C3B">
        <w:rPr>
          <w:color w:val="000000"/>
          <w:szCs w:val="28"/>
        </w:rPr>
        <w:t>…………………</w:t>
      </w:r>
      <w:r w:rsidR="00034A84" w:rsidRPr="00DB2C3B">
        <w:rPr>
          <w:color w:val="000000"/>
          <w:szCs w:val="28"/>
        </w:rPr>
        <w:t>………………….</w:t>
      </w:r>
      <w:r w:rsidR="0065515F" w:rsidRPr="00DB2C3B">
        <w:rPr>
          <w:color w:val="000000"/>
          <w:szCs w:val="28"/>
        </w:rPr>
        <w:t>18</w:t>
      </w: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563A44" w:rsidRPr="00DB2C3B" w:rsidRDefault="00563A44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p w:rsidR="004C7FD5" w:rsidRPr="00DB2C3B" w:rsidRDefault="004C7FD5" w:rsidP="004C7FD5">
      <w:pPr>
        <w:numPr>
          <w:ilvl w:val="0"/>
          <w:numId w:val="16"/>
        </w:numPr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 xml:space="preserve">Введение </w:t>
      </w:r>
    </w:p>
    <w:p w:rsidR="004C7FD5" w:rsidRPr="00DB2C3B" w:rsidRDefault="004C7FD5" w:rsidP="004C7FD5">
      <w:pPr>
        <w:ind w:left="644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Одним из закрепленных федеральным законодательством положений является представление главой  муниципального образования ежегодного отчета о работе за истекший год. </w:t>
      </w:r>
    </w:p>
    <w:p w:rsidR="004C7FD5" w:rsidRPr="00DB2C3B" w:rsidRDefault="004C7FD5" w:rsidP="004C7FD5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Ежегодный отчет стал не просто обязательной нормой, а традиционным общением главы муниципального образования  с  депутатами органа местного самоуправления, руководителями организаций и предприятий, представителями общественных объединений и  населением.</w:t>
      </w:r>
    </w:p>
    <w:p w:rsidR="004C7FD5" w:rsidRPr="00DB2C3B" w:rsidRDefault="004C7FD5" w:rsidP="004C7FD5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Высшей  целью власти любого уровня является - создание усл</w:t>
      </w:r>
      <w:r w:rsidRPr="00DB2C3B">
        <w:rPr>
          <w:color w:val="000000"/>
          <w:sz w:val="24"/>
          <w:szCs w:val="24"/>
        </w:rPr>
        <w:t>о</w:t>
      </w:r>
      <w:r w:rsidRPr="00DB2C3B">
        <w:rPr>
          <w:color w:val="000000"/>
          <w:sz w:val="24"/>
          <w:szCs w:val="24"/>
        </w:rPr>
        <w:t>вий для повышения благосостояния и качества жизни проживающих на ее территории граждан. Это, наверное, одно из самых главных условий стабильного развития, как муниципального образования, субъекта Российской Федерации и России в целом. Когда у граждан имеется хорошая работа и достойная зарплата, нормальные условия для рождения и воспитания детей, наличие удобного жилья, возможность пользования гарантированными услугами здравоохранения и социального обеспечения, когда в наличии политическая стабильность, экологическая и общественная безопасность, образовательные, культурные и дос</w:t>
      </w:r>
      <w:r w:rsidRPr="00DB2C3B">
        <w:rPr>
          <w:color w:val="000000"/>
          <w:sz w:val="24"/>
          <w:szCs w:val="24"/>
        </w:rPr>
        <w:t>у</w:t>
      </w:r>
      <w:r w:rsidRPr="00DB2C3B">
        <w:rPr>
          <w:color w:val="000000"/>
          <w:sz w:val="24"/>
          <w:szCs w:val="24"/>
        </w:rPr>
        <w:t>говые возможности, тогда от них можно ожидать творческого подъема  и самореализации в любой сфере деятельности. Для достижения поставленной цели направляются значительные средства бюджетов всех уровней, частные инвестиции, спонсорская помощь.</w:t>
      </w:r>
    </w:p>
    <w:p w:rsidR="004C7FD5" w:rsidRPr="00DB2C3B" w:rsidRDefault="004C7FD5" w:rsidP="004C7FD5">
      <w:pPr>
        <w:ind w:firstLine="284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  Основные задачи, поставленные в 201</w:t>
      </w:r>
      <w:r w:rsidR="003428A2" w:rsidRPr="00DB2C3B">
        <w:rPr>
          <w:color w:val="000000"/>
          <w:sz w:val="24"/>
          <w:szCs w:val="24"/>
        </w:rPr>
        <w:t>7</w:t>
      </w:r>
      <w:r w:rsidRPr="00DB2C3B">
        <w:rPr>
          <w:color w:val="000000"/>
          <w:sz w:val="24"/>
          <w:szCs w:val="24"/>
        </w:rPr>
        <w:t xml:space="preserve"> году для органа местного самоуправления городского округа Пелым: 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исполнение Указов Президента Российской Федерации от 07 мая 2012 года;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исполнение полномочий, определенных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выполнение мероприятий по реализации приоритетных национальных проектов;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организация и выполнение прогнозных показателей социально-экономического развития территории;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исполнение плана мероприятий по социально-экономическому развитию на период до 2020 года;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улучшение инвестиционного климата, развитие конкуренции и снижение административного давления на бизнес;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формирование бюджета городского округа;</w:t>
      </w:r>
    </w:p>
    <w:p w:rsidR="004C7FD5" w:rsidRPr="00DB2C3B" w:rsidRDefault="004C7FD5" w:rsidP="004C7FD5">
      <w:pPr>
        <w:numPr>
          <w:ilvl w:val="0"/>
          <w:numId w:val="2"/>
        </w:numPr>
        <w:ind w:lef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совершенствование муниципальной нормативной правовой базы;</w:t>
      </w:r>
    </w:p>
    <w:p w:rsidR="004C7FD5" w:rsidRPr="00DB2C3B" w:rsidRDefault="004C7FD5" w:rsidP="004C7FD5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Отчет о результатах деятельности администрации</w:t>
      </w:r>
      <w:r w:rsidR="003428A2" w:rsidRPr="00DB2C3B">
        <w:rPr>
          <w:color w:val="000000"/>
          <w:sz w:val="24"/>
          <w:szCs w:val="24"/>
        </w:rPr>
        <w:t xml:space="preserve"> городского округа Пелым за 2017</w:t>
      </w:r>
      <w:r w:rsidRPr="00DB2C3B">
        <w:rPr>
          <w:color w:val="000000"/>
          <w:sz w:val="24"/>
          <w:szCs w:val="24"/>
        </w:rPr>
        <w:t xml:space="preserve"> год выполнен в соответствии с Федеральным законом от 06 октября 2003 года    № 131-ФЗ «Об общих принципах организации местного самоуправления в Российской Федерации», полномочиями главы городского округа, главы администрации,  определенными Уставом городского округа Пелым.</w:t>
      </w:r>
    </w:p>
    <w:p w:rsidR="004C7FD5" w:rsidRPr="00DB2C3B" w:rsidRDefault="004C7FD5" w:rsidP="004C7FD5">
      <w:pPr>
        <w:pStyle w:val="afa"/>
        <w:ind w:firstLine="567"/>
        <w:jc w:val="both"/>
        <w:rPr>
          <w:color w:val="000000"/>
          <w:sz w:val="24"/>
          <w:szCs w:val="24"/>
        </w:rPr>
      </w:pPr>
    </w:p>
    <w:p w:rsidR="004C7FD5" w:rsidRPr="00DB2C3B" w:rsidRDefault="004C7FD5" w:rsidP="004C7FD5">
      <w:pPr>
        <w:pStyle w:val="ab"/>
        <w:spacing w:after="0"/>
        <w:ind w:left="0" w:firstLine="567"/>
        <w:jc w:val="center"/>
        <w:rPr>
          <w:b/>
          <w:color w:val="000000"/>
        </w:rPr>
      </w:pPr>
      <w:r w:rsidRPr="00DB2C3B">
        <w:rPr>
          <w:b/>
          <w:color w:val="000000"/>
        </w:rPr>
        <w:t>Раздет 1. Экономическое развитие</w:t>
      </w:r>
    </w:p>
    <w:p w:rsidR="004C7FD5" w:rsidRPr="00DB2C3B" w:rsidRDefault="004C7FD5" w:rsidP="004C7FD5">
      <w:pPr>
        <w:pStyle w:val="ab"/>
        <w:spacing w:after="0"/>
        <w:ind w:left="0" w:firstLine="567"/>
        <w:jc w:val="center"/>
        <w:rPr>
          <w:b/>
          <w:color w:val="000000"/>
        </w:rPr>
      </w:pP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Развитие малого и среднего предпринимательства.</w:t>
      </w: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На территории городского округа по состоянию на 01.01.2018 года зарегистрировано субъектов малого и среднего бизнеса (по данным отдела статистики города Ивдель) - 7 малых предприятий и 42 индивидуальных предпринимателя. </w:t>
      </w:r>
    </w:p>
    <w:p w:rsidR="003428A2" w:rsidRPr="00DB2C3B" w:rsidRDefault="003428A2" w:rsidP="003428A2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Особая роль отводится малому бизнесу в развитии сферы услуг (торговля).</w:t>
      </w:r>
    </w:p>
    <w:p w:rsidR="003428A2" w:rsidRPr="00DB2C3B" w:rsidRDefault="003428A2" w:rsidP="003428A2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Торговля и сфера услуг достаточно традиционная отрасль, не требующая больших стартовых затрат, обеспечивающая быструю отдачу вложений, поэтому стала довольно привлекательной для малых предприятий.</w:t>
      </w:r>
    </w:p>
    <w:p w:rsidR="003428A2" w:rsidRPr="00DB2C3B" w:rsidRDefault="003428A2" w:rsidP="003428A2">
      <w:pPr>
        <w:pStyle w:val="afa"/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Проблемы, сдерживающие развитие субъектов малого и среднего бизнеса на территории городского округа, во многом вытекают из макроэкономической ситуации настоящего периода: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lastRenderedPageBreak/>
        <w:t xml:space="preserve">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отсутствие стартового капитала и недостаток знаний для успешного начала предпринимательской деятельности;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недостаток кадров рабочих специальностей для субъектов малого и среднего бизнеса;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слабая консультационно-информационная поддержка субъектов малого и среднего бизнеса;</w:t>
      </w:r>
    </w:p>
    <w:p w:rsidR="003428A2" w:rsidRPr="00DB2C3B" w:rsidRDefault="003428A2" w:rsidP="003428A2">
      <w:pPr>
        <w:pStyle w:val="afa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несовершенство системы учета и отчетности по малому предпринимательству.</w:t>
      </w:r>
    </w:p>
    <w:p w:rsidR="003428A2" w:rsidRPr="00DB2C3B" w:rsidRDefault="003428A2" w:rsidP="003428A2">
      <w:pPr>
        <w:pStyle w:val="afb"/>
        <w:ind w:firstLine="567"/>
        <w:jc w:val="both"/>
        <w:rPr>
          <w:rFonts w:ascii="Times New Roman" w:hAnsi="Times New Roman"/>
          <w:color w:val="000000"/>
        </w:rPr>
      </w:pPr>
      <w:r w:rsidRPr="00DB2C3B">
        <w:rPr>
          <w:rFonts w:ascii="Times New Roman" w:hAnsi="Times New Roman"/>
          <w:color w:val="000000"/>
        </w:rPr>
        <w:t>Администрацией ГО Пелым был объявлен отбор СМСП по предоставлению субсидии из бюджета ГО Пелым для оказания финансовой поддержки СМСП в 2017 году. В соответствии с порядком отбора СМСП, утвержденного постановлением администрации, подавшие заявку на участие в отборе, соответствовали условиям и критериям Порядка предоставления субсидии (протокол проведения заседания комиссии по конкурсному отбору для оказания финансовой поддержки от 13.12.2017г. №1).</w:t>
      </w:r>
    </w:p>
    <w:p w:rsidR="003428A2" w:rsidRPr="00DB2C3B" w:rsidRDefault="003428A2" w:rsidP="003428A2">
      <w:pPr>
        <w:pStyle w:val="afb"/>
        <w:ind w:firstLine="567"/>
        <w:jc w:val="both"/>
        <w:rPr>
          <w:rFonts w:ascii="Times New Roman" w:hAnsi="Times New Roman"/>
          <w:color w:val="000000"/>
        </w:rPr>
      </w:pPr>
      <w:r w:rsidRPr="00DB2C3B">
        <w:rPr>
          <w:rFonts w:ascii="Times New Roman" w:hAnsi="Times New Roman"/>
          <w:color w:val="000000"/>
        </w:rPr>
        <w:t xml:space="preserve"> Постановление администрации ГО Пелым от 21.12.2017 №392 «</w:t>
      </w:r>
      <w:r w:rsidRPr="00DB2C3B">
        <w:rPr>
          <w:rFonts w:ascii="Times New Roman" w:hAnsi="Times New Roman"/>
          <w:bCs/>
          <w:color w:val="000000"/>
        </w:rPr>
        <w:t xml:space="preserve">О предоставлении субсидий из бюджета городского округа Пелым в 2017 году на поддержку и развитие малого и среднего предпринимательства». Решение комиссии </w:t>
      </w:r>
      <w:r w:rsidRPr="00DB2C3B">
        <w:rPr>
          <w:rFonts w:ascii="Times New Roman" w:hAnsi="Times New Roman"/>
          <w:color w:val="000000"/>
        </w:rPr>
        <w:t>по рассмотрению и отбору заявок для участия в конкурсном отборе, было предоставить субсидию из бюджета городского округа Пелым на поддержку и развитие малого и среднего предпринимательства в городском округе Пелым ИП Комаровой А.В., ИП Артеменко А.Н. ИП Саиной Н.Ш.  сумме по 30 000 рублей каждому на компенсацию затрат, связанных с приобретением оборудования.</w:t>
      </w:r>
    </w:p>
    <w:p w:rsidR="003428A2" w:rsidRPr="00DB2C3B" w:rsidRDefault="003428A2" w:rsidP="003428A2">
      <w:pPr>
        <w:rPr>
          <w:color w:val="000000"/>
        </w:rPr>
      </w:pPr>
    </w:p>
    <w:p w:rsidR="004C7FD5" w:rsidRPr="00DB2C3B" w:rsidRDefault="004C7FD5" w:rsidP="004C7FD5">
      <w:pPr>
        <w:ind w:firstLine="567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Инвестиции</w:t>
      </w:r>
    </w:p>
    <w:p w:rsidR="004C7FD5" w:rsidRPr="00DB2C3B" w:rsidRDefault="004C7FD5" w:rsidP="004C7FD5">
      <w:pPr>
        <w:ind w:firstLine="567"/>
        <w:jc w:val="center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По оценке, сформированной на основе методики расчета объема инвестиций по полному кругу организации Министерства экономике Свердловской области, объем инвестиций по полному кругу организаций городского округа Пелым за счет всех источников финансирования в 201</w:t>
      </w:r>
      <w:r w:rsidR="003428A2" w:rsidRPr="00DB2C3B">
        <w:rPr>
          <w:color w:val="000000"/>
          <w:sz w:val="24"/>
          <w:szCs w:val="24"/>
        </w:rPr>
        <w:t>7</w:t>
      </w:r>
      <w:r w:rsidRPr="00DB2C3B">
        <w:rPr>
          <w:color w:val="000000"/>
          <w:sz w:val="24"/>
          <w:szCs w:val="24"/>
        </w:rPr>
        <w:t xml:space="preserve"> году составил </w:t>
      </w:r>
      <w:r w:rsidR="00835DE1" w:rsidRPr="00DB2C3B">
        <w:rPr>
          <w:color w:val="000000"/>
          <w:sz w:val="24"/>
          <w:szCs w:val="24"/>
        </w:rPr>
        <w:t>2</w:t>
      </w:r>
      <w:r w:rsidR="003428A2" w:rsidRPr="00DB2C3B">
        <w:rPr>
          <w:color w:val="000000"/>
          <w:sz w:val="24"/>
          <w:szCs w:val="24"/>
        </w:rPr>
        <w:t>4</w:t>
      </w:r>
      <w:r w:rsidRPr="00DB2C3B">
        <w:rPr>
          <w:color w:val="000000"/>
          <w:sz w:val="24"/>
          <w:szCs w:val="24"/>
        </w:rPr>
        <w:t xml:space="preserve"> млн. рублей: собственные – </w:t>
      </w:r>
      <w:r w:rsidR="003428A2" w:rsidRPr="00DB2C3B">
        <w:rPr>
          <w:color w:val="000000"/>
          <w:sz w:val="24"/>
          <w:szCs w:val="24"/>
        </w:rPr>
        <w:t>0</w:t>
      </w:r>
      <w:r w:rsidRPr="00DB2C3B">
        <w:rPr>
          <w:color w:val="000000"/>
          <w:sz w:val="24"/>
          <w:szCs w:val="24"/>
        </w:rPr>
        <w:t xml:space="preserve"> млн. рублей, привлеченные – </w:t>
      </w:r>
      <w:r w:rsidR="00835DE1" w:rsidRPr="00DB2C3B">
        <w:rPr>
          <w:color w:val="000000"/>
          <w:sz w:val="24"/>
          <w:szCs w:val="24"/>
        </w:rPr>
        <w:t>2</w:t>
      </w:r>
      <w:r w:rsidR="003428A2" w:rsidRPr="00DB2C3B">
        <w:rPr>
          <w:color w:val="000000"/>
          <w:sz w:val="24"/>
          <w:szCs w:val="24"/>
        </w:rPr>
        <w:t>4</w:t>
      </w:r>
      <w:r w:rsidR="00835DE1" w:rsidRPr="00DB2C3B">
        <w:rPr>
          <w:color w:val="000000"/>
          <w:sz w:val="24"/>
          <w:szCs w:val="24"/>
        </w:rPr>
        <w:t>,0</w:t>
      </w:r>
      <w:r w:rsidRPr="00DB2C3B">
        <w:rPr>
          <w:color w:val="000000"/>
          <w:sz w:val="24"/>
          <w:szCs w:val="24"/>
        </w:rPr>
        <w:t xml:space="preserve"> млн. рублей (субъекта федерации – </w:t>
      </w:r>
      <w:r w:rsidR="00563A44" w:rsidRPr="00DB2C3B">
        <w:rPr>
          <w:color w:val="000000"/>
          <w:sz w:val="24"/>
          <w:szCs w:val="24"/>
        </w:rPr>
        <w:t>2</w:t>
      </w:r>
      <w:r w:rsidR="003428A2" w:rsidRPr="00DB2C3B">
        <w:rPr>
          <w:color w:val="000000"/>
          <w:sz w:val="24"/>
          <w:szCs w:val="24"/>
        </w:rPr>
        <w:t>0</w:t>
      </w:r>
      <w:r w:rsidR="00563A44" w:rsidRPr="00DB2C3B">
        <w:rPr>
          <w:color w:val="000000"/>
          <w:sz w:val="24"/>
          <w:szCs w:val="24"/>
        </w:rPr>
        <w:t>,0</w:t>
      </w:r>
      <w:r w:rsidRPr="00DB2C3B">
        <w:rPr>
          <w:color w:val="000000"/>
          <w:sz w:val="24"/>
          <w:szCs w:val="24"/>
        </w:rPr>
        <w:t xml:space="preserve"> млн. рублей, средства местного бюджета-</w:t>
      </w:r>
      <w:r w:rsidR="003428A2" w:rsidRPr="00DB2C3B">
        <w:rPr>
          <w:color w:val="000000"/>
          <w:sz w:val="24"/>
          <w:szCs w:val="24"/>
        </w:rPr>
        <w:t xml:space="preserve"> 5</w:t>
      </w:r>
      <w:r w:rsidR="00563A44" w:rsidRPr="00DB2C3B">
        <w:rPr>
          <w:color w:val="000000"/>
          <w:sz w:val="24"/>
          <w:szCs w:val="24"/>
        </w:rPr>
        <w:t>,0</w:t>
      </w:r>
      <w:r w:rsidRPr="00DB2C3B">
        <w:rPr>
          <w:color w:val="000000"/>
          <w:sz w:val="24"/>
          <w:szCs w:val="24"/>
        </w:rPr>
        <w:t xml:space="preserve"> млн. рублей).</w:t>
      </w:r>
    </w:p>
    <w:p w:rsidR="004C7FD5" w:rsidRPr="00DB2C3B" w:rsidRDefault="004C7FD5" w:rsidP="004C7FD5">
      <w:pPr>
        <w:ind w:firstLine="567"/>
        <w:jc w:val="center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ind w:firstLine="567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Дорожное хозяйство и транспорт</w:t>
      </w:r>
    </w:p>
    <w:p w:rsidR="004C7FD5" w:rsidRPr="00DB2C3B" w:rsidRDefault="004C7FD5" w:rsidP="004C7FD5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8A2" w:rsidRPr="00DB2C3B" w:rsidRDefault="003428A2" w:rsidP="003428A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Плановые назначения на дорожную деятельность в 2017 г. составили 7 573,00 тыс. рублей, за 2017 год исполнено расходов в сумме  - </w:t>
      </w:r>
      <w:r w:rsidRPr="00DB2C3B">
        <w:rPr>
          <w:bCs/>
          <w:color w:val="000000"/>
          <w:sz w:val="24"/>
          <w:szCs w:val="24"/>
        </w:rPr>
        <w:t>6 476, 55</w:t>
      </w:r>
      <w:r w:rsidRPr="00DB2C3B">
        <w:rPr>
          <w:color w:val="000000"/>
          <w:sz w:val="24"/>
          <w:szCs w:val="24"/>
        </w:rPr>
        <w:t xml:space="preserve"> тыс. рублей в том числе: 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1) содержание автомобильных дорог общего пользования местного значения- 1408,14 тыс. руб.;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2)  ремонт автомобильных дорог общего пользования п. Пелым и п. Атымья - 4 772, 47 тыс. руб.;  по ул. Щорса, ул. Фестивальная, п. Атымья  профилирование, обсыпка ПГС;</w:t>
      </w:r>
    </w:p>
    <w:p w:rsidR="003428A2" w:rsidRPr="00DB2C3B" w:rsidRDefault="003428A2" w:rsidP="003428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  <w:lang w:val="ru-RU"/>
        </w:rPr>
        <w:t>3</w:t>
      </w:r>
      <w:r w:rsidRPr="00DB2C3B">
        <w:rPr>
          <w:color w:val="000000"/>
          <w:sz w:val="24"/>
          <w:szCs w:val="24"/>
        </w:rPr>
        <w:t>) оснащение техническими средствами обучения, оборудованием и учебно-методическими материалами образовательного учреждения, приобретение и распространение световозращающих элементов среди учащихся младших классов МКОУ СОШ № 1 и 2 п.Пелым и п.Атымья- 39, 9</w:t>
      </w:r>
      <w:r w:rsidRPr="00DB2C3B">
        <w:rPr>
          <w:color w:val="000000"/>
          <w:sz w:val="24"/>
          <w:szCs w:val="24"/>
          <w:lang w:val="ru-RU"/>
        </w:rPr>
        <w:t>5</w:t>
      </w:r>
      <w:r w:rsidRPr="00DB2C3B">
        <w:rPr>
          <w:color w:val="000000"/>
          <w:sz w:val="24"/>
          <w:szCs w:val="24"/>
        </w:rPr>
        <w:t xml:space="preserve"> тыс.руб.;</w:t>
      </w:r>
    </w:p>
    <w:p w:rsidR="003428A2" w:rsidRPr="00DB2C3B" w:rsidRDefault="003428A2" w:rsidP="003428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567"/>
        <w:rPr>
          <w:color w:val="000000"/>
          <w:sz w:val="24"/>
          <w:szCs w:val="24"/>
          <w:lang w:val="ru-RU"/>
        </w:rPr>
      </w:pPr>
      <w:r w:rsidRPr="00DB2C3B">
        <w:rPr>
          <w:color w:val="000000"/>
          <w:sz w:val="24"/>
          <w:szCs w:val="24"/>
          <w:lang w:val="ru-RU"/>
        </w:rPr>
        <w:t>4</w:t>
      </w:r>
      <w:r w:rsidRPr="00DB2C3B">
        <w:rPr>
          <w:color w:val="000000"/>
          <w:sz w:val="24"/>
          <w:szCs w:val="24"/>
        </w:rPr>
        <w:t>) приобретение и установка  светофоров Т.7 - на 84, 21 тыс.</w:t>
      </w:r>
      <w:r w:rsidRPr="00DB2C3B">
        <w:rPr>
          <w:color w:val="000000"/>
          <w:sz w:val="24"/>
          <w:szCs w:val="24"/>
          <w:lang w:val="ru-RU"/>
        </w:rPr>
        <w:t xml:space="preserve"> </w:t>
      </w:r>
      <w:r w:rsidRPr="00DB2C3B">
        <w:rPr>
          <w:color w:val="000000"/>
          <w:sz w:val="24"/>
          <w:szCs w:val="24"/>
        </w:rPr>
        <w:t>руб.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lastRenderedPageBreak/>
        <w:t>5) приобретение и установка дополнительных дорожных знаков  на сумму 171,78 тыс. руб.</w:t>
      </w:r>
    </w:p>
    <w:p w:rsidR="004C7FD5" w:rsidRPr="00DB2C3B" w:rsidRDefault="004C7FD5" w:rsidP="004C7FD5">
      <w:pPr>
        <w:jc w:val="center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ind w:firstLine="709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Доходы населения</w:t>
      </w:r>
    </w:p>
    <w:p w:rsidR="004C7FD5" w:rsidRPr="00DB2C3B" w:rsidRDefault="004C7FD5" w:rsidP="004C7FD5">
      <w:pPr>
        <w:ind w:firstLine="709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2017 году банковские вклады населения составили 214,16  млн. рублей, к уровню 2016 года увеличились  на 37,02 млн. рублей (2016 год –  177,13  млн. рублей).</w:t>
      </w:r>
    </w:p>
    <w:p w:rsidR="003428A2" w:rsidRPr="00DB2C3B" w:rsidRDefault="003428A2" w:rsidP="003428A2">
      <w:pPr>
        <w:pStyle w:val="aff1"/>
        <w:spacing w:after="0"/>
        <w:rPr>
          <w:rFonts w:ascii="Times New Roman" w:hAnsi="Times New Roman" w:cs="Times New Roman"/>
          <w:color w:val="000000"/>
        </w:rPr>
      </w:pPr>
      <w:r w:rsidRPr="00DB2C3B">
        <w:rPr>
          <w:rFonts w:ascii="Times New Roman" w:hAnsi="Times New Roman" w:cs="Times New Roman"/>
          <w:color w:val="000000"/>
        </w:rPr>
        <w:t xml:space="preserve">Среднесписочная численность работников городского округа Пелым по полному кругу организаций + наемные работники у ИП составляет порядка 2300 человека. </w:t>
      </w:r>
    </w:p>
    <w:p w:rsidR="003428A2" w:rsidRPr="00DB2C3B" w:rsidRDefault="003428A2" w:rsidP="003428A2">
      <w:pPr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городском округе Пелым среднемесячная заработная плата по полному кругу организаций  составила 53 482,7 рублей.</w:t>
      </w:r>
    </w:p>
    <w:p w:rsidR="003428A2" w:rsidRPr="00DB2C3B" w:rsidRDefault="003428A2" w:rsidP="003428A2">
      <w:pPr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На фоне многих  других городских округов по этому показателю городской округ Пелым выглядит значительно лучше. 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Данные статистические указывают, какое место занимает городской округ Пелым по среднемесячной заработной плате: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spacing w:before="120" w:after="120"/>
        <w:jc w:val="center"/>
        <w:outlineLvl w:val="0"/>
        <w:rPr>
          <w:b/>
          <w:color w:val="000000"/>
          <w:sz w:val="22"/>
          <w:szCs w:val="22"/>
          <w:vertAlign w:val="superscript"/>
        </w:rPr>
      </w:pPr>
      <w:r w:rsidRPr="00DB2C3B">
        <w:rPr>
          <w:b/>
          <w:color w:val="000000"/>
          <w:sz w:val="22"/>
          <w:szCs w:val="22"/>
        </w:rPr>
        <w:t>Место, занимаемое муниципальным образованием, по отдельным показателям</w:t>
      </w:r>
      <w:r w:rsidRPr="00DB2C3B">
        <w:rPr>
          <w:b/>
          <w:color w:val="000000"/>
          <w:sz w:val="22"/>
          <w:szCs w:val="22"/>
          <w:vertAlign w:val="superscript"/>
        </w:rPr>
        <w:t xml:space="preserve"> 1)</w:t>
      </w:r>
    </w:p>
    <w:tbl>
      <w:tblPr>
        <w:tblW w:w="9614" w:type="dxa"/>
        <w:tblInd w:w="93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961"/>
        <w:gridCol w:w="2653"/>
      </w:tblGrid>
      <w:tr w:rsidR="003428A2" w:rsidRPr="00DB2C3B" w:rsidTr="00DE6B8E">
        <w:trPr>
          <w:trHeight w:val="477"/>
        </w:trPr>
        <w:tc>
          <w:tcPr>
            <w:tcW w:w="69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A2" w:rsidRPr="00DB2C3B" w:rsidRDefault="003428A2" w:rsidP="00DE6B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Муниципальные образов</w:t>
            </w:r>
            <w:r w:rsidRPr="00DB2C3B">
              <w:rPr>
                <w:color w:val="000000"/>
                <w:sz w:val="22"/>
                <w:szCs w:val="22"/>
              </w:rPr>
              <w:t>а</w:t>
            </w:r>
            <w:r w:rsidRPr="00DB2C3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28A2" w:rsidRPr="00DB2C3B" w:rsidRDefault="003428A2" w:rsidP="00DE6B8E">
            <w:pPr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B2C3B">
              <w:rPr>
                <w:color w:val="000000"/>
                <w:spacing w:val="-6"/>
                <w:sz w:val="22"/>
                <w:szCs w:val="22"/>
              </w:rPr>
              <w:t>Среднемесячная зарабо</w:t>
            </w:r>
            <w:r w:rsidRPr="00DB2C3B">
              <w:rPr>
                <w:color w:val="000000"/>
                <w:spacing w:val="-6"/>
                <w:sz w:val="22"/>
                <w:szCs w:val="22"/>
              </w:rPr>
              <w:t>т</w:t>
            </w:r>
            <w:r w:rsidRPr="00DB2C3B">
              <w:rPr>
                <w:color w:val="000000"/>
                <w:spacing w:val="-6"/>
                <w:sz w:val="22"/>
                <w:szCs w:val="22"/>
              </w:rPr>
              <w:t>ная плата одного работн</w:t>
            </w:r>
            <w:r w:rsidRPr="00DB2C3B">
              <w:rPr>
                <w:color w:val="000000"/>
                <w:spacing w:val="-6"/>
                <w:sz w:val="22"/>
                <w:szCs w:val="22"/>
              </w:rPr>
              <w:t>и</w:t>
            </w:r>
            <w:r w:rsidRPr="00DB2C3B">
              <w:rPr>
                <w:color w:val="000000"/>
                <w:spacing w:val="-6"/>
                <w:sz w:val="22"/>
                <w:szCs w:val="22"/>
              </w:rPr>
              <w:t>ка</w:t>
            </w:r>
          </w:p>
        </w:tc>
      </w:tr>
      <w:tr w:rsidR="003428A2" w:rsidRPr="00DB2C3B" w:rsidTr="00DE6B8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3428A2" w:rsidRPr="00DB2C3B" w:rsidRDefault="003428A2" w:rsidP="00DE6B8E">
            <w:pPr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городской округ Пелым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3428A2" w:rsidRPr="00DB2C3B" w:rsidRDefault="003428A2" w:rsidP="00DE6B8E">
            <w:pPr>
              <w:ind w:left="-148" w:right="111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B2C3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428A2" w:rsidRPr="00DB2C3B" w:rsidTr="00DE6B8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3428A2" w:rsidRPr="00DB2C3B" w:rsidRDefault="003428A2" w:rsidP="00DE6B8E">
            <w:pPr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3428A2" w:rsidRPr="00DB2C3B" w:rsidRDefault="003428A2" w:rsidP="00DE6B8E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2</w:t>
            </w:r>
          </w:p>
        </w:tc>
      </w:tr>
      <w:tr w:rsidR="003428A2" w:rsidRPr="00DB2C3B" w:rsidTr="00DE6B8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3428A2" w:rsidRPr="00DB2C3B" w:rsidRDefault="003428A2" w:rsidP="00DE6B8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городской округ Заречный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3428A2" w:rsidRPr="00DB2C3B" w:rsidRDefault="003428A2" w:rsidP="00DE6B8E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28A2" w:rsidRPr="00DB2C3B" w:rsidTr="00DE6B8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3428A2" w:rsidRPr="00DB2C3B" w:rsidRDefault="003428A2" w:rsidP="00DE6B8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pacing w:val="-4"/>
                <w:sz w:val="22"/>
                <w:szCs w:val="22"/>
              </w:rPr>
              <w:t>муниципальное образование «город Екатери</w:t>
            </w:r>
            <w:r w:rsidRPr="00DB2C3B">
              <w:rPr>
                <w:color w:val="000000"/>
                <w:spacing w:val="-4"/>
                <w:sz w:val="22"/>
                <w:szCs w:val="22"/>
              </w:rPr>
              <w:t>н</w:t>
            </w:r>
            <w:r w:rsidRPr="00DB2C3B">
              <w:rPr>
                <w:color w:val="000000"/>
                <w:spacing w:val="-4"/>
                <w:sz w:val="22"/>
                <w:szCs w:val="22"/>
              </w:rPr>
              <w:t>бург»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3428A2" w:rsidRPr="00DB2C3B" w:rsidRDefault="003428A2" w:rsidP="00DE6B8E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428A2" w:rsidRPr="00DB2C3B" w:rsidTr="00DE6B8E">
        <w:trPr>
          <w:trHeight w:val="70"/>
        </w:trPr>
        <w:tc>
          <w:tcPr>
            <w:tcW w:w="6961" w:type="dxa"/>
            <w:shd w:val="clear" w:color="auto" w:fill="auto"/>
            <w:vAlign w:val="bottom"/>
          </w:tcPr>
          <w:p w:rsidR="003428A2" w:rsidRPr="00DB2C3B" w:rsidRDefault="003428A2" w:rsidP="00DE6B8E">
            <w:pPr>
              <w:spacing w:line="228" w:lineRule="auto"/>
              <w:rPr>
                <w:color w:val="000000"/>
                <w:spacing w:val="-4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городской округ Среднеуральский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3428A2" w:rsidRPr="00DB2C3B" w:rsidRDefault="003428A2" w:rsidP="00DE6B8E">
            <w:pPr>
              <w:ind w:left="-148" w:right="1117"/>
              <w:jc w:val="right"/>
              <w:rPr>
                <w:color w:val="000000"/>
                <w:sz w:val="22"/>
                <w:szCs w:val="22"/>
              </w:rPr>
            </w:pPr>
            <w:r w:rsidRPr="00DB2C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28A2" w:rsidRPr="00DB2C3B" w:rsidTr="00DE6B8E">
        <w:tblPrEx>
          <w:tblBorders>
            <w:top w:val="single" w:sz="4" w:space="0" w:color="auto"/>
            <w:bottom w:val="double" w:sz="4" w:space="0" w:color="auto"/>
          </w:tblBorders>
        </w:tblPrEx>
        <w:trPr>
          <w:trHeight w:val="452"/>
        </w:trPr>
        <w:tc>
          <w:tcPr>
            <w:tcW w:w="96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8A2" w:rsidRPr="00DB2C3B" w:rsidRDefault="003428A2" w:rsidP="00DE6B8E">
            <w:pPr>
              <w:spacing w:line="228" w:lineRule="auto"/>
              <w:jc w:val="both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  <w:vertAlign w:val="superscript"/>
              </w:rPr>
              <w:t xml:space="preserve">1) </w:t>
            </w:r>
            <w:r w:rsidRPr="00DB2C3B">
              <w:rPr>
                <w:color w:val="000000"/>
                <w:sz w:val="20"/>
              </w:rPr>
              <w:t>Рейтинг составлен без учета данных закрытых административно-территориальных образований, места по муниципальным образованиям определены на основе ранжирования значения показателей в порядке убыв</w:t>
            </w:r>
            <w:r w:rsidRPr="00DB2C3B">
              <w:rPr>
                <w:color w:val="000000"/>
                <w:sz w:val="20"/>
              </w:rPr>
              <w:t>а</w:t>
            </w:r>
            <w:r w:rsidRPr="00DB2C3B">
              <w:rPr>
                <w:color w:val="000000"/>
                <w:sz w:val="20"/>
              </w:rPr>
              <w:t>ния.</w:t>
            </w:r>
          </w:p>
        </w:tc>
      </w:tr>
    </w:tbl>
    <w:p w:rsidR="004C7FD5" w:rsidRPr="00DB2C3B" w:rsidRDefault="004C7FD5" w:rsidP="004C7FD5">
      <w:pPr>
        <w:ind w:firstLine="709"/>
        <w:jc w:val="both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Раздел 2. Дошкольное  образование</w:t>
      </w:r>
    </w:p>
    <w:p w:rsidR="00563A44" w:rsidRPr="00DB2C3B" w:rsidRDefault="00563A44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  <w:shd w:val="clear" w:color="auto" w:fill="FFFFFF"/>
        </w:rPr>
        <w:t xml:space="preserve">Реализации указов Президента Российской Федерации от 07 мая 2012 года </w:t>
      </w:r>
      <w:r w:rsidRPr="00DB2C3B">
        <w:rPr>
          <w:color w:val="000000"/>
          <w:sz w:val="24"/>
          <w:szCs w:val="24"/>
        </w:rPr>
        <w:t>№ 599 «</w:t>
      </w:r>
      <w:r w:rsidRPr="00DB2C3B">
        <w:rPr>
          <w:rFonts w:eastAsia="Calibri"/>
          <w:bCs/>
          <w:color w:val="000000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DB2C3B">
        <w:rPr>
          <w:color w:val="000000"/>
          <w:sz w:val="24"/>
          <w:szCs w:val="24"/>
        </w:rPr>
        <w:t>»:</w:t>
      </w:r>
    </w:p>
    <w:p w:rsidR="003428A2" w:rsidRPr="00DB2C3B" w:rsidRDefault="003428A2" w:rsidP="003428A2">
      <w:pPr>
        <w:numPr>
          <w:ilvl w:val="0"/>
          <w:numId w:val="25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 xml:space="preserve">отсутствие очереди в детский сад для детей  от 3 до 7 лет </w:t>
      </w:r>
    </w:p>
    <w:p w:rsidR="003428A2" w:rsidRPr="00DB2C3B" w:rsidRDefault="003428A2" w:rsidP="003428A2">
      <w:pPr>
        <w:numPr>
          <w:ilvl w:val="0"/>
          <w:numId w:val="26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 xml:space="preserve">охват детей от 1,5 до 7 лет дошкольным образованием составляет </w:t>
      </w:r>
      <w:r w:rsidRPr="00DB2C3B">
        <w:rPr>
          <w:b/>
          <w:bCs/>
          <w:color w:val="000000"/>
          <w:sz w:val="24"/>
          <w:szCs w:val="24"/>
        </w:rPr>
        <w:t>189</w:t>
      </w:r>
      <w:r w:rsidRPr="00DB2C3B">
        <w:rPr>
          <w:bCs/>
          <w:color w:val="000000"/>
          <w:sz w:val="24"/>
          <w:szCs w:val="24"/>
        </w:rPr>
        <w:t xml:space="preserve"> детей, в том числе:</w:t>
      </w:r>
    </w:p>
    <w:p w:rsidR="003428A2" w:rsidRPr="00DB2C3B" w:rsidRDefault="003428A2" w:rsidP="003428A2">
      <w:p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 xml:space="preserve">             детей от 1,5 до 3-х лет – </w:t>
      </w:r>
      <w:r w:rsidRPr="00DB2C3B">
        <w:rPr>
          <w:b/>
          <w:bCs/>
          <w:color w:val="000000"/>
          <w:sz w:val="24"/>
          <w:szCs w:val="24"/>
        </w:rPr>
        <w:t>39</w:t>
      </w:r>
      <w:r w:rsidRPr="00DB2C3B">
        <w:rPr>
          <w:bCs/>
          <w:color w:val="000000"/>
          <w:sz w:val="24"/>
          <w:szCs w:val="24"/>
        </w:rPr>
        <w:t xml:space="preserve"> человека</w:t>
      </w:r>
    </w:p>
    <w:p w:rsidR="003428A2" w:rsidRPr="00DB2C3B" w:rsidRDefault="003428A2" w:rsidP="003428A2">
      <w:p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 xml:space="preserve">             детей от 3-х до 7 лет - </w:t>
      </w:r>
      <w:r w:rsidRPr="00DB2C3B">
        <w:rPr>
          <w:b/>
          <w:bCs/>
          <w:color w:val="000000"/>
          <w:sz w:val="24"/>
          <w:szCs w:val="24"/>
        </w:rPr>
        <w:t>150</w:t>
      </w:r>
      <w:r w:rsidRPr="00DB2C3B">
        <w:rPr>
          <w:bCs/>
          <w:color w:val="000000"/>
          <w:sz w:val="24"/>
          <w:szCs w:val="24"/>
        </w:rPr>
        <w:t xml:space="preserve"> человек.</w:t>
      </w:r>
    </w:p>
    <w:p w:rsidR="003428A2" w:rsidRPr="00DB2C3B" w:rsidRDefault="003428A2" w:rsidP="003428A2">
      <w:pPr>
        <w:ind w:firstLine="567"/>
        <w:rPr>
          <w:b/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Выпускников детского сада 2017 года </w:t>
      </w:r>
      <w:r w:rsidRPr="00DB2C3B">
        <w:rPr>
          <w:b/>
          <w:color w:val="000000"/>
          <w:sz w:val="24"/>
          <w:szCs w:val="24"/>
        </w:rPr>
        <w:t>44</w:t>
      </w:r>
      <w:r w:rsidRPr="00DB2C3B">
        <w:rPr>
          <w:color w:val="000000"/>
          <w:sz w:val="24"/>
          <w:szCs w:val="24"/>
        </w:rPr>
        <w:t xml:space="preserve"> детей</w:t>
      </w:r>
      <w:r w:rsidRPr="00DB2C3B">
        <w:rPr>
          <w:b/>
          <w:color w:val="000000"/>
          <w:sz w:val="24"/>
          <w:szCs w:val="24"/>
        </w:rPr>
        <w:t>.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Всего в детском саду мест для получения услуг дошкольного образования 220, загружен детский сад на 85,9 % .</w:t>
      </w:r>
      <w:r w:rsidRPr="00DB2C3B">
        <w:rPr>
          <w:color w:val="000000"/>
          <w:sz w:val="24"/>
          <w:szCs w:val="24"/>
        </w:rPr>
        <w:t xml:space="preserve"> 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2017 году в детском саду функционирует 9 возрастных групп, работа 10-й  группы была приостановлена несколько лет назад, как неэффективная (снижение рождаемости).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Дошкольное учреждение работает в соответствии с Федеральными государственными образовательными стандартами (далее – ФГОС).</w:t>
      </w:r>
    </w:p>
    <w:p w:rsidR="003428A2" w:rsidRPr="00DB2C3B" w:rsidRDefault="003428A2" w:rsidP="003428A2">
      <w:pPr>
        <w:ind w:firstLine="36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2017 году размер стоимости содержания 1 ребенка в ДОУ составил 9566,0 рублей  по сравнению с 2016 годом показатель остался на том же уровне.</w:t>
      </w:r>
    </w:p>
    <w:p w:rsidR="003428A2" w:rsidRPr="00DB2C3B" w:rsidRDefault="003428A2" w:rsidP="003428A2">
      <w:pPr>
        <w:ind w:firstLine="36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Родительская плата составляет 2134,0 рублей в месяц. Увеличилась на 71,9 % с 01 января 2016 года, повышение до 01.01.2018 года не запланировано.</w:t>
      </w:r>
    </w:p>
    <w:p w:rsidR="004C7FD5" w:rsidRPr="00DB2C3B" w:rsidRDefault="004C7FD5" w:rsidP="004C7FD5">
      <w:pPr>
        <w:pStyle w:val="afa"/>
        <w:ind w:firstLine="567"/>
        <w:jc w:val="both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Раздел 3. Общее образование</w:t>
      </w:r>
    </w:p>
    <w:p w:rsidR="003428A2" w:rsidRPr="00DB2C3B" w:rsidRDefault="003428A2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Среднее полное общее образование городского округа Пелым представлено двумя средними общеобразовательными школами п. Пелым и п. Атымья, которые работают в статусе </w:t>
      </w:r>
      <w:r w:rsidRPr="00DB2C3B">
        <w:rPr>
          <w:color w:val="000000"/>
          <w:sz w:val="24"/>
          <w:szCs w:val="24"/>
        </w:rPr>
        <w:lastRenderedPageBreak/>
        <w:t>казенных учреждений. Школа в п. Атымья – малокомплектная. Школы работают по пятидневной учебной неделе. МКОУ СОШ №1 п. Пелым предоставляет гражданам формы обучения: очную, очно-заочную. В МКОУ СОШ №2 п. Атымья только очная форма (очно-заочную форму обучения с 01.09.2014 приостановили как не эффективную).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Численность обучающихся в общеобразовательных учреждениях по сравнению с 2016 годом, осталась прежней.. По состоянию на 01.01.2018 года в школах обучается 442 человека по очной и очно-заочной форме, в сравнении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2012-2013 уч. году - 489 человек,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2013-2014 уч. году – 455 человек, 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2014-2015 уч. году – 444 человека, 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2015-2016 уч. году - 452 человека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начальной ступени  образования – 179 человека, в том числе численность первоклассников – 41 детей; 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основное звено – 226 человек;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старшее звено – 33 человек;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заочная форма обучения – 4 человека (10 класс -1 чел., 11 класс – 3 чел.)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Всего 30 класс комплектов, в том числе в п. Атымья - 10. 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Наполняемость классов в городской школе – 19,2 чел., в сельской школе – 5,8 человек. На одного педагогического работника приходится 12,3 учащихся (в  МКОУСОШ №1 п. Пелым  приходится 14,3 человек, в МКОУ СОШ №2 п. Атымья -  5,8 человек.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городском округе Пелым одно учреждение МКОУ СОШ №1 п. Пелым  работает в две смены (50% школ территории). Во вторую смену обучаются 2,3 классы, всего 85 человек, что составляет 19,4 % от общего числа обучающихся в школах.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Доля педагогов имеющих высшую и первую квалификационную категорию в общеобразовательных учреждениях составляет 74 %, педагогов до 35 лет – 5 чел (13%), педагогов пенсионного возраста 10 человек (25,6 %). 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Общеобразовательные организации работают в соответствии с ФГОС: в школах по новым стандартам обучается 62% детей – это обучающиеся начальной школы  179 человек и 5-е - 6-е классы  94 человека, всего 273 детей.</w:t>
      </w:r>
    </w:p>
    <w:p w:rsidR="003428A2" w:rsidRPr="00DB2C3B" w:rsidRDefault="003428A2" w:rsidP="003428A2">
      <w:pPr>
        <w:ind w:firstLine="36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С 01 сентября 2017 года перешли на это обучение 7-е классы общеобразовательных учреждений.</w:t>
      </w:r>
    </w:p>
    <w:p w:rsidR="003428A2" w:rsidRPr="00DB2C3B" w:rsidRDefault="003428A2" w:rsidP="003428A2">
      <w:pPr>
        <w:ind w:firstLine="360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8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Качество знаний</w:t>
      </w: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Качество знаний  по итогам общей успеваемости за 2016/2017 учебный год составляет  44% (увеличение от  показателя 2015/2016 уч. года составляет 3,1%).</w:t>
      </w:r>
    </w:p>
    <w:p w:rsidR="003428A2" w:rsidRPr="00DB2C3B" w:rsidRDefault="003428A2" w:rsidP="003428A2">
      <w:pPr>
        <w:ind w:firstLine="708"/>
        <w:jc w:val="center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360"/>
        <w:jc w:val="center"/>
        <w:rPr>
          <w:i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Качество  образования (</w:t>
      </w:r>
      <w:r w:rsidRPr="00DB2C3B">
        <w:rPr>
          <w:i/>
          <w:color w:val="000000"/>
          <w:sz w:val="24"/>
          <w:szCs w:val="24"/>
        </w:rPr>
        <w:t>учащиеся, которые учатся на «4»  и «5»)</w:t>
      </w:r>
    </w:p>
    <w:p w:rsidR="003428A2" w:rsidRPr="00DB2C3B" w:rsidRDefault="003428A2" w:rsidP="003428A2">
      <w:pPr>
        <w:ind w:firstLine="360"/>
        <w:jc w:val="center"/>
        <w:rPr>
          <w:i/>
          <w:color w:val="000000"/>
          <w:sz w:val="24"/>
          <w:szCs w:val="24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885"/>
        <w:gridCol w:w="900"/>
        <w:gridCol w:w="1015"/>
        <w:gridCol w:w="1000"/>
        <w:gridCol w:w="900"/>
        <w:gridCol w:w="800"/>
        <w:gridCol w:w="800"/>
        <w:gridCol w:w="823"/>
        <w:gridCol w:w="800"/>
        <w:gridCol w:w="755"/>
      </w:tblGrid>
      <w:tr w:rsidR="003428A2" w:rsidRPr="00DB2C3B" w:rsidTr="00DE6B8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Название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2013-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2016-2017</w:t>
            </w:r>
          </w:p>
        </w:tc>
      </w:tr>
      <w:tr w:rsidR="003428A2" w:rsidRPr="00DB2C3B" w:rsidTr="00DE6B8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СОШ № 1 п.Пелым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44,8 %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43,7 %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3428A2" w:rsidRPr="00DB2C3B" w:rsidTr="00DE6B8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СОШ № 2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п. Атымья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34%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48,8%</w:t>
            </w:r>
          </w:p>
        </w:tc>
      </w:tr>
      <w:tr w:rsidR="003428A2" w:rsidRPr="00DB2C3B" w:rsidTr="00DE6B8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по 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40,4%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40 %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46%</w:t>
            </w:r>
          </w:p>
        </w:tc>
      </w:tr>
    </w:tbl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ab/>
      </w:r>
    </w:p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ab/>
        <w:t xml:space="preserve">В МКОУ СОШ № 1 п. Пелым функционирует электронный журнал и электронный дневник учащегося, который используется на  90%. </w:t>
      </w: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Всероссийские проверочные работы в 2016/2017 уч. году</w:t>
      </w: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МКОУ СОШ № 1 п. Пелым</w:t>
      </w: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4 классы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731"/>
        <w:gridCol w:w="1701"/>
        <w:gridCol w:w="1701"/>
        <w:gridCol w:w="1701"/>
        <w:gridCol w:w="1560"/>
        <w:gridCol w:w="1701"/>
      </w:tblGrid>
      <w:tr w:rsidR="003428A2" w:rsidRPr="00DB2C3B" w:rsidTr="00DE6B8E">
        <w:trPr>
          <w:trHeight w:val="583"/>
          <w:tblCellSpacing w:w="0" w:type="dxa"/>
        </w:trPr>
        <w:tc>
          <w:tcPr>
            <w:tcW w:w="3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Математика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(29 уч-ся)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Русск. язык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(28 уч-ся)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Окруж. мир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(26 уч-ся)</w:t>
            </w:r>
          </w:p>
        </w:tc>
      </w:tr>
      <w:tr w:rsidR="003428A2" w:rsidRPr="00DB2C3B" w:rsidTr="00DE6B8E">
        <w:trPr>
          <w:trHeight w:val="654"/>
          <w:tblCellSpacing w:w="0" w:type="dxa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не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не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 xml:space="preserve">К-во не вып-х 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</w:tr>
      <w:tr w:rsidR="003428A2" w:rsidRPr="00DB2C3B" w:rsidTr="00DE6B8E">
        <w:trPr>
          <w:trHeight w:val="705"/>
          <w:tblCellSpacing w:w="0" w:type="dxa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21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8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27,5%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19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67,8%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9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32,1%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26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428A2" w:rsidRPr="00DB2C3B" w:rsidRDefault="003428A2" w:rsidP="003428A2">
      <w:pPr>
        <w:jc w:val="center"/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Высокий показатель по предмету «Окружающий мир» - 100 %</w:t>
      </w: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5 классы</w:t>
      </w:r>
    </w:p>
    <w:tbl>
      <w:tblPr>
        <w:tblW w:w="989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22"/>
        <w:gridCol w:w="921"/>
        <w:gridCol w:w="712"/>
        <w:gridCol w:w="1241"/>
        <w:gridCol w:w="1418"/>
        <w:gridCol w:w="1559"/>
        <w:gridCol w:w="1418"/>
        <w:gridCol w:w="1701"/>
      </w:tblGrid>
      <w:tr w:rsidR="003428A2" w:rsidRPr="00DB2C3B" w:rsidTr="00DE6B8E">
        <w:trPr>
          <w:trHeight w:val="825"/>
          <w:tblCellSpacing w:w="0" w:type="dxa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Математика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(37 уч-ся)</w:t>
            </w:r>
          </w:p>
        </w:tc>
        <w:tc>
          <w:tcPr>
            <w:tcW w:w="19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Русск. язык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(37 уч-ся)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История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(36 уч-ся)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Биология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(35 уч-ся)</w:t>
            </w:r>
          </w:p>
        </w:tc>
      </w:tr>
      <w:tr w:rsidR="003428A2" w:rsidRPr="00DB2C3B" w:rsidTr="00DE6B8E">
        <w:trPr>
          <w:trHeight w:val="1695"/>
          <w:tblCellSpacing w:w="0" w:type="dxa"/>
        </w:trPr>
        <w:tc>
          <w:tcPr>
            <w:tcW w:w="9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 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 не 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 ч./%</w:t>
            </w:r>
          </w:p>
        </w:tc>
      </w:tr>
      <w:tr w:rsidR="003428A2" w:rsidRPr="00DB2C3B" w:rsidTr="00DE6B8E">
        <w:trPr>
          <w:trHeight w:val="930"/>
          <w:tblCellSpacing w:w="0" w:type="dxa"/>
        </w:trPr>
        <w:tc>
          <w:tcPr>
            <w:tcW w:w="9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25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67,5%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12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17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20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27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9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14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21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60%</w:t>
            </w:r>
          </w:p>
        </w:tc>
      </w:tr>
    </w:tbl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</w:p>
    <w:p w:rsidR="003428A2" w:rsidRPr="00DB2C3B" w:rsidRDefault="003428A2" w:rsidP="003428A2">
      <w:pPr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11 классы</w:t>
      </w:r>
    </w:p>
    <w:tbl>
      <w:tblPr>
        <w:tblW w:w="976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73"/>
        <w:gridCol w:w="712"/>
        <w:gridCol w:w="984"/>
        <w:gridCol w:w="800"/>
        <w:gridCol w:w="1100"/>
        <w:gridCol w:w="1000"/>
        <w:gridCol w:w="1100"/>
        <w:gridCol w:w="1138"/>
        <w:gridCol w:w="1062"/>
        <w:gridCol w:w="1100"/>
      </w:tblGrid>
      <w:tr w:rsidR="003428A2" w:rsidRPr="00DB2C3B" w:rsidTr="00DE6B8E">
        <w:trPr>
          <w:trHeight w:val="870"/>
          <w:tblCellSpacing w:w="0" w:type="dxa"/>
        </w:trPr>
        <w:tc>
          <w:tcPr>
            <w:tcW w:w="1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История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(14 уч-ся)</w:t>
            </w:r>
          </w:p>
        </w:tc>
        <w:tc>
          <w:tcPr>
            <w:tcW w:w="17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География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(14 уч-ся)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Биология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(15 уч-ся)</w:t>
            </w:r>
          </w:p>
        </w:tc>
        <w:tc>
          <w:tcPr>
            <w:tcW w:w="2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Физика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(14 уч-ся)</w:t>
            </w: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Химия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(13 уч-ся)</w:t>
            </w:r>
          </w:p>
        </w:tc>
      </w:tr>
      <w:tr w:rsidR="003428A2" w:rsidRPr="00DB2C3B" w:rsidTr="00DE6B8E">
        <w:trPr>
          <w:trHeight w:val="1785"/>
          <w:tblCellSpacing w:w="0" w:type="dxa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К-во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не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вып-х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работ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ч./%</w:t>
            </w:r>
          </w:p>
        </w:tc>
      </w:tr>
      <w:tr w:rsidR="003428A2" w:rsidRPr="00DB2C3B" w:rsidTr="00DE6B8E">
        <w:trPr>
          <w:trHeight w:val="735"/>
          <w:tblCellSpacing w:w="0" w:type="dxa"/>
        </w:trPr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14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12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15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13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 чел.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12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92,3%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1 ч.</w:t>
            </w:r>
          </w:p>
          <w:p w:rsidR="003428A2" w:rsidRPr="00DB2C3B" w:rsidRDefault="003428A2" w:rsidP="00DE6B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7,6%</w:t>
            </w:r>
          </w:p>
        </w:tc>
      </w:tr>
    </w:tbl>
    <w:p w:rsidR="003428A2" w:rsidRPr="00DB2C3B" w:rsidRDefault="003428A2" w:rsidP="003428A2">
      <w:pPr>
        <w:jc w:val="center"/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Высокий показатель по предметам «История», «Биология - 100 %</w:t>
      </w: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jc w:val="center"/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Всероссийские проверочные работы</w:t>
      </w:r>
    </w:p>
    <w:p w:rsidR="003428A2" w:rsidRPr="00DB2C3B" w:rsidRDefault="003428A2" w:rsidP="003428A2">
      <w:pPr>
        <w:jc w:val="center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МКОУ СОШ № 2 п. Атымья</w:t>
      </w:r>
    </w:p>
    <w:tbl>
      <w:tblPr>
        <w:tblW w:w="0" w:type="auto"/>
        <w:tblLook w:val="01E0"/>
      </w:tblPr>
      <w:tblGrid>
        <w:gridCol w:w="1379"/>
        <w:gridCol w:w="1508"/>
        <w:gridCol w:w="1403"/>
        <w:gridCol w:w="1374"/>
        <w:gridCol w:w="1390"/>
        <w:gridCol w:w="1404"/>
        <w:gridCol w:w="1397"/>
      </w:tblGrid>
      <w:tr w:rsidR="003428A2" w:rsidRPr="00DB2C3B" w:rsidTr="00DE6B8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Учащихся, чел.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Математ.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Русс. яз.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Окруж. 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3428A2" w:rsidRPr="00DB2C3B" w:rsidTr="00DE6B8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40 %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428A2" w:rsidRPr="00DB2C3B" w:rsidTr="00DE6B8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36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Всероссийские проверочные работы (ВПР) проводились в 4 (математика, русский и окружающий мир) и 5 классах (математика, русский язык, история, биология), В четвертом классе </w:t>
      </w:r>
      <w:r w:rsidRPr="00DB2C3B">
        <w:rPr>
          <w:color w:val="000000"/>
          <w:sz w:val="24"/>
          <w:szCs w:val="24"/>
        </w:rPr>
        <w:lastRenderedPageBreak/>
        <w:t xml:space="preserve">(обучающихся 7 человек) по математике и русскому языку справились 40% обучающихся, по окружающему миру – 100%. В пятом классе (обучающихся 4  человека) по математике справились 100%, по русскому языку – 75%, по биологии – 50%, по русскому языку 75%. </w:t>
      </w: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Олимпиадное движение школьников</w:t>
      </w:r>
    </w:p>
    <w:p w:rsidR="003428A2" w:rsidRPr="00DB2C3B" w:rsidRDefault="003428A2" w:rsidP="003428A2">
      <w:pPr>
        <w:ind w:firstLine="36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С 2000 года на территории городского округа Пелым проводится Всероссийская олимпиада школьников.</w:t>
      </w:r>
    </w:p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ab/>
        <w:t>Школьный этап олимпиады проводится в средних общеобразовательных школах городского округа, муниципальный этап олимпиады проводится на базе муниципального казенного учреждения городского округа Пелым «Информационно - методический центр».</w:t>
      </w:r>
    </w:p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left="2832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Участники олимпиады:</w:t>
      </w:r>
    </w:p>
    <w:p w:rsidR="003428A2" w:rsidRPr="00DB2C3B" w:rsidRDefault="003428A2" w:rsidP="003428A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1454"/>
        <w:gridCol w:w="1581"/>
        <w:gridCol w:w="1454"/>
        <w:gridCol w:w="1602"/>
      </w:tblGrid>
      <w:tr w:rsidR="003428A2" w:rsidRPr="00DB2C3B" w:rsidTr="00DE6B8E">
        <w:trPr>
          <w:jc w:val="center"/>
        </w:trPr>
        <w:tc>
          <w:tcPr>
            <w:tcW w:w="2398" w:type="dxa"/>
            <w:vMerge w:val="restart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035" w:type="dxa"/>
            <w:gridSpan w:val="2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3056" w:type="dxa"/>
            <w:gridSpan w:val="2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  <w:vMerge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победителя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победители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34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32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27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9</w:t>
            </w:r>
          </w:p>
        </w:tc>
      </w:tr>
      <w:tr w:rsidR="003428A2" w:rsidRPr="00DB2C3B" w:rsidTr="00DE6B8E">
        <w:trPr>
          <w:jc w:val="center"/>
        </w:trPr>
        <w:tc>
          <w:tcPr>
            <w:tcW w:w="239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8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2017-2018 году одна участница муниципального этапа олимпиады школьников, ученица 10 класса МКОУ СОШ №1 п.Пелым Герц Анастасия Андреевна, вышла на региональный этап  Всероссийской олимпиады школьников по двум предметам русский язык и литература. Результатов по региональному этапу еще не предоставлялись муниципалитетам.</w:t>
      </w: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8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 xml:space="preserve">Государственной итоговой аттестации </w:t>
      </w:r>
    </w:p>
    <w:p w:rsidR="003428A2" w:rsidRPr="00DB2C3B" w:rsidRDefault="003428A2" w:rsidP="003428A2">
      <w:pPr>
        <w:ind w:firstLine="708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в 2017 году</w:t>
      </w:r>
    </w:p>
    <w:p w:rsidR="003428A2" w:rsidRPr="00DB2C3B" w:rsidRDefault="003428A2" w:rsidP="003428A2">
      <w:pPr>
        <w:ind w:firstLine="708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В общеобразовательных учреждениях созданы пункты проведения государственной итоговой аттестации по образовательным программам основного общего образования (ГИА-9), в том числе в форме основного государственного экзамена (далее – ОГЭ) и в форме государственного выпускного экзамена (ГВЭ), среднего общего образования, в форме единого государственного экзамена (далее – ЕГЭ), на территории городского округа Пелым в основной период 2017 года (далее ППЭ): 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7001 - МКОУ СОШ №1 п. Пелым;</w:t>
      </w:r>
    </w:p>
    <w:p w:rsidR="003428A2" w:rsidRPr="00DB2C3B" w:rsidRDefault="003428A2" w:rsidP="003428A2">
      <w:pPr>
        <w:ind w:left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7002 -  МКОУ СОШ №1 п. Пелым</w:t>
      </w:r>
    </w:p>
    <w:p w:rsidR="003428A2" w:rsidRPr="00DB2C3B" w:rsidRDefault="003428A2" w:rsidP="003428A2">
      <w:pPr>
        <w:ind w:left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7004 – на дому.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Руководителями ППЭ назначены педагоги общеобразовательных учреждений с большим опытом работы.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ППЭ 7001, 7002 обеспечены техническим оборудованием для проведения ГИА. 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Причин для обращения ППЭ на федеральные «горячие линии» (печать КИМ, Говорения) не было. 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Оборудование ППЭ в рабочем состоянии, передаются в данный момент в муниципальную собственность, сохранность оборудования ППЭ обеспечена. 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5"/>
        <w:jc w:val="center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lastRenderedPageBreak/>
        <w:t>ГИА - 9 (ОГЭ)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На конец 2017-2017 уч. года в 9 классах в ОУ ГО Пелым: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49</w:t>
      </w:r>
      <w:r w:rsidRPr="00DB2C3B">
        <w:rPr>
          <w:color w:val="000000"/>
          <w:sz w:val="24"/>
          <w:szCs w:val="24"/>
        </w:rPr>
        <w:t xml:space="preserve"> чел. – обучалось;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47</w:t>
      </w:r>
      <w:r w:rsidRPr="00DB2C3B">
        <w:rPr>
          <w:color w:val="000000"/>
          <w:sz w:val="24"/>
          <w:szCs w:val="24"/>
        </w:rPr>
        <w:t xml:space="preserve"> чел. – допущено, из них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46</w:t>
      </w:r>
      <w:r w:rsidRPr="00DB2C3B">
        <w:rPr>
          <w:color w:val="000000"/>
          <w:sz w:val="24"/>
          <w:szCs w:val="24"/>
        </w:rPr>
        <w:t xml:space="preserve"> – в форме ОГЭ-9 и </w:t>
      </w:r>
      <w:r w:rsidRPr="00DB2C3B">
        <w:rPr>
          <w:b/>
          <w:bCs/>
          <w:color w:val="000000"/>
          <w:sz w:val="24"/>
          <w:szCs w:val="24"/>
        </w:rPr>
        <w:t>1</w:t>
      </w:r>
      <w:r w:rsidRPr="00DB2C3B">
        <w:rPr>
          <w:color w:val="000000"/>
          <w:sz w:val="24"/>
          <w:szCs w:val="24"/>
        </w:rPr>
        <w:t>- ГВЭ-9</w:t>
      </w:r>
    </w:p>
    <w:p w:rsidR="003428A2" w:rsidRPr="00DB2C3B" w:rsidRDefault="003428A2" w:rsidP="003428A2">
      <w:pPr>
        <w:ind w:firstLine="705"/>
        <w:jc w:val="both"/>
        <w:rPr>
          <w:b/>
          <w:bCs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5"/>
        <w:jc w:val="both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Качество выполнение ОГЭ по основным предметам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</w:p>
    <w:tbl>
      <w:tblPr>
        <w:tblW w:w="733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668"/>
        <w:gridCol w:w="3667"/>
      </w:tblGrid>
      <w:tr w:rsidR="003428A2" w:rsidRPr="00DB2C3B" w:rsidTr="00DE6B8E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Качества знаний, %</w:t>
            </w:r>
          </w:p>
        </w:tc>
      </w:tr>
      <w:tr w:rsidR="003428A2" w:rsidRPr="00DB2C3B" w:rsidTr="00DE6B8E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ind w:firstLine="705"/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3428A2" w:rsidRPr="00DB2C3B" w:rsidTr="00DE6B8E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ind w:firstLine="705"/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41%</w:t>
            </w:r>
          </w:p>
        </w:tc>
      </w:tr>
      <w:tr w:rsidR="003428A2" w:rsidRPr="00DB2C3B" w:rsidTr="00DE6B8E">
        <w:trPr>
          <w:trHeight w:val="480"/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Средний показатель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ind w:firstLine="705"/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45,5</w:t>
            </w:r>
          </w:p>
        </w:tc>
      </w:tr>
    </w:tbl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Качество знаний и успеваемость по предметам</w:t>
      </w: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72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0"/>
        <w:gridCol w:w="800"/>
        <w:gridCol w:w="881"/>
        <w:gridCol w:w="855"/>
        <w:gridCol w:w="975"/>
        <w:gridCol w:w="855"/>
        <w:gridCol w:w="1234"/>
        <w:gridCol w:w="1740"/>
        <w:gridCol w:w="1257"/>
      </w:tblGrid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Количество оценок</w:t>
            </w:r>
          </w:p>
        </w:tc>
        <w:tc>
          <w:tcPr>
            <w:tcW w:w="12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Макс. Балл.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34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3428A2" w:rsidRPr="00DB2C3B" w:rsidRDefault="003428A2" w:rsidP="00DE6B8E">
            <w:pPr>
              <w:ind w:firstLine="7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Геогр.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92,3%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19,2%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Хим.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Физ.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Биол.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18,1%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67%</w:t>
            </w:r>
          </w:p>
        </w:tc>
      </w:tr>
      <w:tr w:rsidR="003428A2" w:rsidRPr="00DB2C3B" w:rsidTr="00DE6B8E">
        <w:trPr>
          <w:trHeight w:val="375"/>
          <w:tblCellSpacing w:w="0" w:type="dxa"/>
        </w:trPr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43%</w:t>
            </w:r>
          </w:p>
        </w:tc>
      </w:tr>
    </w:tbl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Оставлены на осень (сентябрь 2017 года) учащиеся МКОУ СОШ №1 п. Пелым:</w:t>
      </w:r>
    </w:p>
    <w:p w:rsidR="003428A2" w:rsidRPr="00DB2C3B" w:rsidRDefault="003428A2" w:rsidP="003428A2">
      <w:pPr>
        <w:jc w:val="center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математика - 4 чел.,  география - 2 чел., химия - 1 чел., обществознание - 3 чел.</w:t>
      </w:r>
    </w:p>
    <w:p w:rsidR="003428A2" w:rsidRPr="00DB2C3B" w:rsidRDefault="003428A2" w:rsidP="003428A2">
      <w:pPr>
        <w:ind w:firstLine="705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5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Пересдача ГИА -9 в осенний период:</w:t>
      </w:r>
    </w:p>
    <w:p w:rsidR="003428A2" w:rsidRPr="00DB2C3B" w:rsidRDefault="003428A2" w:rsidP="003428A2">
      <w:pPr>
        <w:ind w:firstLine="705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В сентябре месяце 2017 г проходили повторную итоговую аттестацию 6 обучающихся 9-х классов МКОУ СОШ №1 п. Пелым. Успешно пересдали экзамен по математике и  поступили в 10 класс 2 обучающихся.  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Успешно пересдали экзамены 2 обучающихся по обществознанию и химии, которые поступили в образовательные учреждения заведения г. Советского.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Один обучающийся успешно пересдал экзамены по обществознания и математике - 3, но не пересдал экзамен по географии - 2, поэтому зачислен в 9 класс очно- заочной формы обучение для сдачи ГИА экстернатом.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Еще один обучающийся успешно пересдал экзамен по русскому языку - 3, но не сдал экзамены по обществознанию - 2, географии - 2, математике - 2</w:t>
      </w:r>
      <w:bookmarkStart w:id="0" w:name="_GoBack"/>
      <w:bookmarkEnd w:id="0"/>
      <w:r w:rsidRPr="00DB2C3B">
        <w:rPr>
          <w:color w:val="000000"/>
          <w:sz w:val="24"/>
          <w:szCs w:val="24"/>
        </w:rPr>
        <w:t>, поэтому написал заявление в 9 классочно- заочной формы обучение для сдачи ГИА экстернатом.</w:t>
      </w:r>
    </w:p>
    <w:p w:rsidR="003428A2" w:rsidRPr="00DB2C3B" w:rsidRDefault="003428A2" w:rsidP="003428A2">
      <w:pPr>
        <w:ind w:firstLine="705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5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ГИА -11 (ЕГЭ)</w:t>
      </w:r>
    </w:p>
    <w:p w:rsidR="003428A2" w:rsidRPr="00DB2C3B" w:rsidRDefault="003428A2" w:rsidP="003428A2">
      <w:pPr>
        <w:ind w:firstLine="705"/>
        <w:jc w:val="center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left="360"/>
        <w:jc w:val="center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2016-2017 учебном году ГИА -11 (ЕГЭ) проходило 15 учащихся 11 классах МКОУ СОШ №1 п. Пелым (</w:t>
      </w:r>
      <w:r w:rsidRPr="00DB2C3B">
        <w:rPr>
          <w:bCs/>
          <w:color w:val="000000"/>
          <w:sz w:val="24"/>
          <w:szCs w:val="24"/>
        </w:rPr>
        <w:t>15</w:t>
      </w:r>
      <w:r w:rsidRPr="00DB2C3B">
        <w:rPr>
          <w:color w:val="000000"/>
          <w:sz w:val="24"/>
          <w:szCs w:val="24"/>
        </w:rPr>
        <w:t xml:space="preserve"> чел. – обучалось, </w:t>
      </w:r>
      <w:r w:rsidRPr="00DB2C3B">
        <w:rPr>
          <w:bCs/>
          <w:color w:val="000000"/>
          <w:sz w:val="24"/>
          <w:szCs w:val="24"/>
        </w:rPr>
        <w:t>15</w:t>
      </w:r>
      <w:r w:rsidRPr="00DB2C3B">
        <w:rPr>
          <w:color w:val="000000"/>
          <w:sz w:val="24"/>
          <w:szCs w:val="24"/>
        </w:rPr>
        <w:t xml:space="preserve"> чел. – допущено)</w:t>
      </w:r>
    </w:p>
    <w:p w:rsidR="003428A2" w:rsidRPr="00DB2C3B" w:rsidRDefault="003428A2" w:rsidP="003428A2">
      <w:pPr>
        <w:ind w:left="2124"/>
        <w:jc w:val="center"/>
        <w:rPr>
          <w:bCs/>
          <w:color w:val="000000"/>
          <w:sz w:val="24"/>
          <w:szCs w:val="24"/>
          <w:u w:val="single"/>
        </w:rPr>
      </w:pPr>
      <w:r w:rsidRPr="00DB2C3B">
        <w:rPr>
          <w:bCs/>
          <w:color w:val="000000"/>
          <w:sz w:val="24"/>
          <w:szCs w:val="24"/>
          <w:u w:val="single"/>
        </w:rPr>
        <w:t xml:space="preserve"> Выбор по предметам</w:t>
      </w:r>
    </w:p>
    <w:p w:rsidR="003428A2" w:rsidRPr="00DB2C3B" w:rsidRDefault="003428A2" w:rsidP="003428A2">
      <w:pPr>
        <w:ind w:firstLine="705"/>
        <w:jc w:val="center"/>
        <w:rPr>
          <w:color w:val="000000"/>
          <w:sz w:val="24"/>
          <w:szCs w:val="24"/>
        </w:rPr>
      </w:pPr>
    </w:p>
    <w:tbl>
      <w:tblPr>
        <w:tblW w:w="979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881"/>
        <w:gridCol w:w="1015"/>
        <w:gridCol w:w="1015"/>
        <w:gridCol w:w="875"/>
        <w:gridCol w:w="875"/>
        <w:gridCol w:w="875"/>
        <w:gridCol w:w="875"/>
        <w:gridCol w:w="875"/>
        <w:gridCol w:w="875"/>
        <w:gridCol w:w="890"/>
      </w:tblGrid>
      <w:tr w:rsidR="003428A2" w:rsidRPr="00DB2C3B" w:rsidTr="00DE6B8E">
        <w:trPr>
          <w:trHeight w:val="885"/>
          <w:tblCellSpacing w:w="0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Р.яз.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М. (п.)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М. (б.)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Анг.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Физ.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Биол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Инф.</w:t>
            </w:r>
          </w:p>
        </w:tc>
      </w:tr>
      <w:tr w:rsidR="003428A2" w:rsidRPr="00DB2C3B" w:rsidTr="00DE6B8E">
        <w:trPr>
          <w:trHeight w:val="478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428A2" w:rsidRPr="00DB2C3B" w:rsidRDefault="003428A2" w:rsidP="003428A2">
      <w:pPr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pStyle w:val="af5"/>
        <w:spacing w:after="200" w:line="276" w:lineRule="auto"/>
        <w:ind w:left="0" w:firstLine="708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целом, по результатам сдачи ЕГЭ были показаны следующие минимальные и максимальные результаты по предметам:</w:t>
      </w: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600"/>
        <w:gridCol w:w="2543"/>
        <w:gridCol w:w="2557"/>
      </w:tblGrid>
      <w:tr w:rsidR="003428A2" w:rsidRPr="00DB2C3B" w:rsidTr="00DE6B8E">
        <w:trPr>
          <w:trHeight w:val="246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Предмет для сдачи ЕГЭ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Минимальный балл</w:t>
            </w:r>
          </w:p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(Рособрнадзор)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по школе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Минимальный балл</w:t>
            </w:r>
          </w:p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B2C3B">
              <w:rPr>
                <w:rFonts w:ascii="Times New Roman" w:hAnsi="Times New Roman" w:cs="Times New Roman"/>
                <w:b/>
                <w:bCs/>
              </w:rPr>
              <w:t>по школе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51</w:t>
            </w:r>
          </w:p>
        </w:tc>
      </w:tr>
      <w:tr w:rsidR="003428A2" w:rsidRPr="00DB2C3B" w:rsidTr="00DE6B8E">
        <w:trPr>
          <w:trHeight w:val="5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Математика (проф.уровень)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18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28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29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29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-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42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16</w:t>
            </w:r>
          </w:p>
        </w:tc>
      </w:tr>
      <w:tr w:rsidR="003428A2" w:rsidRPr="00DB2C3B" w:rsidTr="00DE6B8E">
        <w:trPr>
          <w:trHeight w:val="111"/>
        </w:trPr>
        <w:tc>
          <w:tcPr>
            <w:tcW w:w="2400" w:type="dxa"/>
          </w:tcPr>
          <w:p w:rsidR="003428A2" w:rsidRPr="00DB2C3B" w:rsidRDefault="003428A2" w:rsidP="00DE6B8E">
            <w:pPr>
              <w:pStyle w:val="Default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  <w:bCs/>
              </w:rPr>
              <w:t xml:space="preserve">Информатика и ИКТ </w:t>
            </w:r>
          </w:p>
        </w:tc>
        <w:tc>
          <w:tcPr>
            <w:tcW w:w="2600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3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7" w:type="dxa"/>
          </w:tcPr>
          <w:p w:rsidR="003428A2" w:rsidRPr="00DB2C3B" w:rsidRDefault="003428A2" w:rsidP="00DE6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2C3B">
              <w:rPr>
                <w:rFonts w:ascii="Times New Roman" w:hAnsi="Times New Roman" w:cs="Times New Roman"/>
              </w:rPr>
              <w:t>44</w:t>
            </w:r>
          </w:p>
        </w:tc>
      </w:tr>
    </w:tbl>
    <w:p w:rsidR="003428A2" w:rsidRPr="00DB2C3B" w:rsidRDefault="003428A2" w:rsidP="003428A2">
      <w:pPr>
        <w:pStyle w:val="af5"/>
        <w:ind w:left="0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pStyle w:val="af5"/>
        <w:ind w:left="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приведенной таблице показано количество выпускников 2017 года, распределенных по количеству набранных баллов по ЕГЭ по предметам.</w:t>
      </w:r>
    </w:p>
    <w:tbl>
      <w:tblPr>
        <w:tblW w:w="103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970"/>
        <w:gridCol w:w="1411"/>
        <w:gridCol w:w="991"/>
        <w:gridCol w:w="849"/>
        <w:gridCol w:w="849"/>
        <w:gridCol w:w="692"/>
        <w:gridCol w:w="814"/>
        <w:gridCol w:w="886"/>
        <w:gridCol w:w="816"/>
        <w:gridCol w:w="822"/>
      </w:tblGrid>
      <w:tr w:rsidR="003428A2" w:rsidRPr="00DB2C3B" w:rsidTr="00DE6B8E">
        <w:trPr>
          <w:trHeight w:val="633"/>
        </w:trPr>
        <w:tc>
          <w:tcPr>
            <w:tcW w:w="1200" w:type="dxa"/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рус. яз.</w:t>
            </w:r>
          </w:p>
        </w:tc>
        <w:tc>
          <w:tcPr>
            <w:tcW w:w="1411" w:type="dxa"/>
          </w:tcPr>
          <w:p w:rsidR="003428A2" w:rsidRPr="00DB2C3B" w:rsidRDefault="003428A2" w:rsidP="00DE6B8E">
            <w:pPr>
              <w:ind w:right="-124"/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матем. пр.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биол.</w:t>
            </w: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лит.</w:t>
            </w: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анг.</w:t>
            </w: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физ.</w:t>
            </w: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0-10б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28A2" w:rsidRPr="00DB2C3B" w:rsidTr="00DE6B8E">
        <w:trPr>
          <w:trHeight w:val="332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11-20б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21-30б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31-40б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41-50б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7</w:t>
            </w:r>
          </w:p>
        </w:tc>
      </w:tr>
      <w:tr w:rsidR="003428A2" w:rsidRPr="00DB2C3B" w:rsidTr="00DE6B8E">
        <w:trPr>
          <w:trHeight w:val="332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51-60б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61-70б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71-80б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28A2" w:rsidRPr="00DB2C3B" w:rsidTr="00DE6B8E">
        <w:trPr>
          <w:trHeight w:val="316"/>
        </w:trPr>
        <w:tc>
          <w:tcPr>
            <w:tcW w:w="1200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81-90б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428A2" w:rsidRPr="00DB2C3B" w:rsidTr="00DE6B8E">
        <w:trPr>
          <w:trHeight w:val="340"/>
        </w:trPr>
        <w:tc>
          <w:tcPr>
            <w:tcW w:w="1200" w:type="dxa"/>
          </w:tcPr>
          <w:p w:rsidR="003428A2" w:rsidRPr="00DB2C3B" w:rsidRDefault="003428A2" w:rsidP="00DE6B8E">
            <w:pPr>
              <w:ind w:right="-97"/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91-100б</w:t>
            </w:r>
          </w:p>
        </w:tc>
        <w:tc>
          <w:tcPr>
            <w:tcW w:w="97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428A2" w:rsidRPr="00DB2C3B" w:rsidRDefault="003428A2" w:rsidP="003428A2">
      <w:pPr>
        <w:jc w:val="right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ab/>
        <w:t>Общественными наблюдателями, за ходом проведения ГИА, нарушений не выявлено.</w:t>
      </w:r>
    </w:p>
    <w:p w:rsidR="003428A2" w:rsidRPr="00DB2C3B" w:rsidRDefault="003428A2" w:rsidP="003428A2">
      <w:pPr>
        <w:ind w:firstLine="705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территориальную подкомиссию Конфликтной комиссии Свердловской области в городском округе Пелым обращений выпускников и родителей не зарегистрировано.</w:t>
      </w:r>
    </w:p>
    <w:p w:rsidR="003428A2" w:rsidRPr="00DB2C3B" w:rsidRDefault="003428A2" w:rsidP="003428A2">
      <w:pPr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Потребности муниципального образования в повышении квалификации кадров ППЭ (объемы, формы) отсутствует, все обучены, есть резерв.</w:t>
      </w:r>
    </w:p>
    <w:p w:rsidR="003428A2" w:rsidRPr="00DB2C3B" w:rsidRDefault="003428A2" w:rsidP="003428A2">
      <w:pPr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По результатам данного анализа в городском округе Пелым разрабатываются дорожные карты подготовки к ГИА в 2018 году.</w:t>
      </w:r>
    </w:p>
    <w:p w:rsidR="003428A2" w:rsidRPr="00DB2C3B" w:rsidRDefault="003428A2" w:rsidP="003428A2">
      <w:pPr>
        <w:ind w:firstLine="708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08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Достижения в образовании:</w:t>
      </w:r>
    </w:p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ab/>
      </w:r>
    </w:p>
    <w:tbl>
      <w:tblPr>
        <w:tblW w:w="10120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301"/>
        <w:gridCol w:w="1496"/>
        <w:gridCol w:w="1495"/>
        <w:gridCol w:w="1507"/>
        <w:gridCol w:w="1378"/>
      </w:tblGrid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2C3B"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 xml:space="preserve">Медалисты: 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</w:rPr>
            </w:pP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Серебряная медаль «За особые успехи в учении» до 2013 года.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Золотая медаль «За особые успехи в учении»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Аттестат с отличием выпускников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Аттестат с отличием выпускников 9 классов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(СОШ№1)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Премия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«Одаренный ребенок»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46, в т.ч. 38 победители (5основные номинации и 33 в составе коллектива) и 8 номинантов на премию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21 человек, 13 получили премию и 8 номинантов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12 номинантов,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 xml:space="preserve">5 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получили премию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16 чел.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номинатов, 5 получили премию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Стипендия главы  «Отличник школы»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56</w:t>
            </w:r>
          </w:p>
        </w:tc>
      </w:tr>
      <w:tr w:rsidR="003428A2" w:rsidRPr="00DB2C3B" w:rsidTr="00DE6B8E">
        <w:trPr>
          <w:jc w:val="center"/>
        </w:trPr>
        <w:tc>
          <w:tcPr>
            <w:tcW w:w="2943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Участие детей в олимпиадах и конкурсах в образовании  муниципального, окружного, областного, российского и международного уровня</w:t>
            </w:r>
          </w:p>
        </w:tc>
        <w:tc>
          <w:tcPr>
            <w:tcW w:w="1301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96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95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07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137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</w:rPr>
            </w:pPr>
            <w:r w:rsidRPr="00DB2C3B">
              <w:rPr>
                <w:color w:val="000000"/>
                <w:sz w:val="24"/>
                <w:szCs w:val="24"/>
              </w:rPr>
              <w:t>691</w:t>
            </w:r>
          </w:p>
        </w:tc>
      </w:tr>
    </w:tbl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54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2016 и 2017 годах на поддержку талантливых детей и педагогов муниципальным бюджетом выделено по 131 844,0. рублей.</w:t>
      </w:r>
    </w:p>
    <w:p w:rsidR="003428A2" w:rsidRPr="00DB2C3B" w:rsidRDefault="003428A2" w:rsidP="003428A2">
      <w:pPr>
        <w:ind w:firstLine="54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Методистами  МКУ ИМЦ создана база данных  одаренных детей и педагогов. На территории разрабатывается система работы с одаренными детьми и молодежью. </w:t>
      </w:r>
    </w:p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Способствуют росту педагогического мастерства  и профессиональные конкурсы педагогов – «Педагог года».</w:t>
      </w:r>
    </w:p>
    <w:p w:rsidR="003428A2" w:rsidRPr="00DB2C3B" w:rsidRDefault="003428A2" w:rsidP="003428A2">
      <w:pPr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         В номинации «Педагог года»  победителем 2015 года стал учитель начальных классов  МКОУ СОШ № 1 п. Пелым Ветошкина Т.Н.,  победителем 2016 года стал учитель физической культуры МКОУ СОШ № 1 п. Пелым Бузрукова Ю.С., победителем 2017 года стал воспитатель МАДОУ д/сад №2 «Колобок» Шевченко О.А.</w:t>
      </w: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</w:p>
    <w:p w:rsidR="00563A44" w:rsidRPr="00DB2C3B" w:rsidRDefault="00563A44" w:rsidP="00563A44">
      <w:pPr>
        <w:ind w:firstLine="567"/>
        <w:jc w:val="center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ind w:left="720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 xml:space="preserve">Раздел 4. Дополнительное образование </w:t>
      </w:r>
    </w:p>
    <w:p w:rsidR="00B60491" w:rsidRPr="00DB2C3B" w:rsidRDefault="00B60491" w:rsidP="004C7FD5">
      <w:pPr>
        <w:ind w:left="720"/>
        <w:jc w:val="center"/>
        <w:rPr>
          <w:b/>
          <w:color w:val="000000"/>
          <w:sz w:val="24"/>
          <w:szCs w:val="24"/>
        </w:rPr>
      </w:pPr>
    </w:p>
    <w:p w:rsidR="003428A2" w:rsidRPr="00DB2C3B" w:rsidRDefault="003428A2" w:rsidP="003428A2">
      <w:pPr>
        <w:ind w:firstLine="72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Указом Президента РФ В.В. Путина № 599 от 07 мая 2012 года поставлена задача увеличения к 2020 году числа детей в возрасте от 5 до 18 лет, обучающихся по дополнительным образовательным программа, в общей сложности детей этого возраста до 70-75%. </w:t>
      </w: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lastRenderedPageBreak/>
        <w:t xml:space="preserve">Дополнительное образование и занятость детей на территории представлено муниципальными учреждениями и градообразующем предприятиям: </w:t>
      </w:r>
    </w:p>
    <w:p w:rsidR="003428A2" w:rsidRPr="00DB2C3B" w:rsidRDefault="003428A2" w:rsidP="003428A2">
      <w:pPr>
        <w:numPr>
          <w:ilvl w:val="0"/>
          <w:numId w:val="27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МКОУ СОШ №1 п. Пелым</w:t>
      </w:r>
    </w:p>
    <w:p w:rsidR="003428A2" w:rsidRPr="00DB2C3B" w:rsidRDefault="003428A2" w:rsidP="003428A2">
      <w:pPr>
        <w:numPr>
          <w:ilvl w:val="0"/>
          <w:numId w:val="28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МКОУ СОШ №2 п. Атымья</w:t>
      </w:r>
    </w:p>
    <w:p w:rsidR="003428A2" w:rsidRPr="00DB2C3B" w:rsidRDefault="003428A2" w:rsidP="003428A2">
      <w:pPr>
        <w:numPr>
          <w:ilvl w:val="0"/>
          <w:numId w:val="29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МКУДОД  «ДШИ»</w:t>
      </w:r>
    </w:p>
    <w:p w:rsidR="003428A2" w:rsidRPr="00DB2C3B" w:rsidRDefault="003428A2" w:rsidP="003428A2">
      <w:pPr>
        <w:numPr>
          <w:ilvl w:val="0"/>
          <w:numId w:val="30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МКУК «ДК п. Пелым»</w:t>
      </w:r>
    </w:p>
    <w:p w:rsidR="003428A2" w:rsidRPr="00DB2C3B" w:rsidRDefault="003428A2" w:rsidP="003428A2">
      <w:pPr>
        <w:numPr>
          <w:ilvl w:val="0"/>
          <w:numId w:val="31"/>
        </w:numPr>
        <w:rPr>
          <w:bCs/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МКУК «ДК п.Атымья»</w:t>
      </w:r>
    </w:p>
    <w:p w:rsidR="003428A2" w:rsidRPr="00DB2C3B" w:rsidRDefault="003428A2" w:rsidP="003428A2">
      <w:pPr>
        <w:numPr>
          <w:ilvl w:val="0"/>
          <w:numId w:val="32"/>
        </w:numPr>
        <w:rPr>
          <w:color w:val="000000"/>
          <w:sz w:val="24"/>
          <w:szCs w:val="24"/>
        </w:rPr>
      </w:pPr>
      <w:r w:rsidRPr="00DB2C3B">
        <w:rPr>
          <w:bCs/>
          <w:color w:val="000000"/>
          <w:sz w:val="24"/>
          <w:szCs w:val="24"/>
        </w:rPr>
        <w:t>Пелымское ЛПУМГ (</w:t>
      </w:r>
      <w:r w:rsidRPr="00DB2C3B">
        <w:rPr>
          <w:color w:val="000000"/>
          <w:sz w:val="24"/>
          <w:szCs w:val="24"/>
        </w:rPr>
        <w:t>секциями, кружками по интересам детей)</w:t>
      </w:r>
    </w:p>
    <w:p w:rsidR="003428A2" w:rsidRPr="00DB2C3B" w:rsidRDefault="003428A2" w:rsidP="003428A2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28"/>
        <w:gridCol w:w="1980"/>
      </w:tblGrid>
      <w:tr w:rsidR="003428A2" w:rsidRPr="00DB2C3B" w:rsidTr="00DE6B8E">
        <w:tc>
          <w:tcPr>
            <w:tcW w:w="5920" w:type="dxa"/>
          </w:tcPr>
          <w:p w:rsidR="003428A2" w:rsidRPr="00DB2C3B" w:rsidRDefault="003428A2" w:rsidP="00DE6B8E">
            <w:pPr>
              <w:spacing w:line="356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8" w:type="dxa"/>
          </w:tcPr>
          <w:p w:rsidR="003428A2" w:rsidRPr="00DB2C3B" w:rsidRDefault="003428A2" w:rsidP="00DE6B8E">
            <w:pPr>
              <w:spacing w:line="356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980" w:type="dxa"/>
          </w:tcPr>
          <w:p w:rsidR="003428A2" w:rsidRPr="00DB2C3B" w:rsidRDefault="003428A2" w:rsidP="00DE6B8E">
            <w:pPr>
              <w:spacing w:line="356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2017 год</w:t>
            </w:r>
          </w:p>
        </w:tc>
      </w:tr>
      <w:tr w:rsidR="003428A2" w:rsidRPr="00DB2C3B" w:rsidTr="00DE6B8E">
        <w:tc>
          <w:tcPr>
            <w:tcW w:w="5920" w:type="dxa"/>
          </w:tcPr>
          <w:p w:rsidR="003428A2" w:rsidRPr="00DB2C3B" w:rsidRDefault="003428A2" w:rsidP="00DE6B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Число организаций дополнительного образования (ОДО), единиц</w:t>
            </w:r>
          </w:p>
        </w:tc>
        <w:tc>
          <w:tcPr>
            <w:tcW w:w="192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198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ДШИ</w:t>
            </w:r>
          </w:p>
        </w:tc>
      </w:tr>
      <w:tr w:rsidR="003428A2" w:rsidRPr="00DB2C3B" w:rsidTr="00DE6B8E">
        <w:tc>
          <w:tcPr>
            <w:tcW w:w="5920" w:type="dxa"/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Число объединений дополнительного образования (ОДО), единиц</w:t>
            </w:r>
          </w:p>
        </w:tc>
        <w:tc>
          <w:tcPr>
            <w:tcW w:w="192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3428A2" w:rsidRPr="00DB2C3B" w:rsidTr="00DE6B8E">
        <w:tc>
          <w:tcPr>
            <w:tcW w:w="5920" w:type="dxa"/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Численность детей в возрасте 5-18 лет, занимающихся в ОДО, человек/  %</w:t>
            </w:r>
          </w:p>
        </w:tc>
        <w:tc>
          <w:tcPr>
            <w:tcW w:w="192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1101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180%</w:t>
            </w:r>
          </w:p>
        </w:tc>
        <w:tc>
          <w:tcPr>
            <w:tcW w:w="198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1028</w:t>
            </w:r>
          </w:p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168 %</w:t>
            </w:r>
          </w:p>
        </w:tc>
      </w:tr>
      <w:tr w:rsidR="003428A2" w:rsidRPr="00DB2C3B" w:rsidTr="00DE6B8E">
        <w:tc>
          <w:tcPr>
            <w:tcW w:w="5920" w:type="dxa"/>
          </w:tcPr>
          <w:p w:rsidR="003428A2" w:rsidRPr="00DB2C3B" w:rsidRDefault="003428A2" w:rsidP="00DE6B8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Общее количество детей в возрасте 5-18 лет в городском округе</w:t>
            </w:r>
          </w:p>
        </w:tc>
        <w:tc>
          <w:tcPr>
            <w:tcW w:w="1928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980" w:type="dxa"/>
          </w:tcPr>
          <w:p w:rsidR="003428A2" w:rsidRPr="00DB2C3B" w:rsidRDefault="003428A2" w:rsidP="00DE6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B2C3B">
              <w:rPr>
                <w:color w:val="000000"/>
                <w:sz w:val="24"/>
                <w:szCs w:val="24"/>
                <w:lang w:eastAsia="en-US"/>
              </w:rPr>
              <w:t>611</w:t>
            </w:r>
          </w:p>
        </w:tc>
      </w:tr>
    </w:tbl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</w:p>
    <w:p w:rsidR="003428A2" w:rsidRPr="00DB2C3B" w:rsidRDefault="003428A2" w:rsidP="003428A2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МКОУ ДОД «ДШИ» – 81 человека, в школе работают три отделения: музыкального искусства, изобразительного искусства, эстетическое отделение. По сравнению с 2016-2017 уч. годом контингент детей уменьшился на 6 человек, но в течение учебного года показатель выравнивается.</w:t>
      </w:r>
    </w:p>
    <w:p w:rsidR="00563A44" w:rsidRPr="00DB2C3B" w:rsidRDefault="00563A44" w:rsidP="004C7FD5">
      <w:pPr>
        <w:ind w:left="720"/>
        <w:jc w:val="center"/>
        <w:rPr>
          <w:b/>
          <w:color w:val="000000"/>
          <w:sz w:val="24"/>
          <w:szCs w:val="24"/>
        </w:rPr>
      </w:pPr>
    </w:p>
    <w:p w:rsidR="00563A44" w:rsidRPr="00DB2C3B" w:rsidRDefault="00563A44" w:rsidP="00563A44">
      <w:pPr>
        <w:ind w:left="1440"/>
        <w:jc w:val="center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pStyle w:val="afa"/>
        <w:ind w:left="720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Раздел 5. Физическая культура и спорт</w:t>
      </w:r>
    </w:p>
    <w:p w:rsidR="004C7FD5" w:rsidRPr="00DB2C3B" w:rsidRDefault="004C7FD5" w:rsidP="004C7FD5">
      <w:pPr>
        <w:pStyle w:val="afa"/>
        <w:ind w:left="720"/>
        <w:jc w:val="center"/>
        <w:rPr>
          <w:b/>
          <w:color w:val="000000"/>
          <w:sz w:val="24"/>
          <w:szCs w:val="24"/>
        </w:rPr>
      </w:pPr>
    </w:p>
    <w:p w:rsidR="00111DEA" w:rsidRPr="00DB2C3B" w:rsidRDefault="00111DEA" w:rsidP="00111DEA">
      <w:pPr>
        <w:ind w:firstLine="360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В связи с тем, что городской округ Пелым расположен на самом севере Свердловской области и значительно отдалён от других, более крупных населённых пунктов, большое значение для воспитания и организации культурного досуга детей и подростков, молодёжи и взрослого населения оказывает развитие социально-культурной сферы. и одно из приоритетных направлений работы - это развитие физической культуры и спорта на территории через привлечение населения к участию в физкультурно-оздоровительных и спортивных мероприятиях, пропаганду здорового образа жизни,  организацией  работы по данному направлению занимается Отдел образования, культуры, спорта и по делам молодёжи администрации городского округа Пелым,  он  же осуществляет контроль за деятельностью муниципальных учреждений. Учреждений спорта на территории нет. </w:t>
      </w:r>
    </w:p>
    <w:p w:rsidR="00111DEA" w:rsidRPr="00DB2C3B" w:rsidRDefault="00111DEA" w:rsidP="00111DEA">
      <w:pPr>
        <w:ind w:firstLine="360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Сеть учреждений занимающихся развитием физической культуры и спорта на территории:</w:t>
      </w:r>
    </w:p>
    <w:p w:rsidR="00111DEA" w:rsidRPr="00DB2C3B" w:rsidRDefault="00111DEA" w:rsidP="00111DEA">
      <w:pPr>
        <w:numPr>
          <w:ilvl w:val="0"/>
          <w:numId w:val="33"/>
        </w:num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муниципальные казенные общеобразовательные учреждения:</w:t>
      </w:r>
    </w:p>
    <w:p w:rsidR="00111DEA" w:rsidRPr="00DB2C3B" w:rsidRDefault="00111DEA" w:rsidP="00111DEA">
      <w:pPr>
        <w:numPr>
          <w:ilvl w:val="1"/>
          <w:numId w:val="33"/>
        </w:numPr>
        <w:tabs>
          <w:tab w:val="clear" w:pos="1440"/>
          <w:tab w:val="num" w:pos="0"/>
        </w:tabs>
        <w:ind w:left="0" w:firstLine="567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средняя общеобразовательная школа №1 п. Пелым;</w:t>
      </w:r>
    </w:p>
    <w:p w:rsidR="00111DEA" w:rsidRPr="00DB2C3B" w:rsidRDefault="00111DEA" w:rsidP="00111DEA">
      <w:pPr>
        <w:numPr>
          <w:ilvl w:val="1"/>
          <w:numId w:val="33"/>
        </w:numPr>
        <w:tabs>
          <w:tab w:val="clear" w:pos="1440"/>
        </w:tabs>
        <w:ind w:left="0" w:firstLine="567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средняя общеобразовательная школа №2 п. Атымья;</w:t>
      </w:r>
    </w:p>
    <w:p w:rsidR="00111DEA" w:rsidRPr="00DB2C3B" w:rsidRDefault="00111DEA" w:rsidP="00111DEA">
      <w:pPr>
        <w:numPr>
          <w:ilvl w:val="0"/>
          <w:numId w:val="33"/>
        </w:num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муниципальное казенное учреждение городского округа Пелым «Информационно-методический центр»;</w:t>
      </w:r>
    </w:p>
    <w:p w:rsidR="00111DEA" w:rsidRPr="00DB2C3B" w:rsidRDefault="00111DEA" w:rsidP="00111DEA">
      <w:pPr>
        <w:numPr>
          <w:ilvl w:val="0"/>
          <w:numId w:val="33"/>
        </w:num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муниципальное казенное учреждение дополнительного образования детей «Детская школа искусств»;</w:t>
      </w:r>
    </w:p>
    <w:p w:rsidR="00111DEA" w:rsidRPr="00DB2C3B" w:rsidRDefault="00111DEA" w:rsidP="00111DEA">
      <w:pPr>
        <w:numPr>
          <w:ilvl w:val="0"/>
          <w:numId w:val="33"/>
        </w:num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муниципальное автономное образовательное учреждение детский сад № 2 «Колобок»;</w:t>
      </w:r>
    </w:p>
    <w:p w:rsidR="00111DEA" w:rsidRPr="00DB2C3B" w:rsidRDefault="00111DEA" w:rsidP="00111DEA">
      <w:pPr>
        <w:numPr>
          <w:ilvl w:val="0"/>
          <w:numId w:val="33"/>
        </w:num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муниципальные казенные учреждения культуры:</w:t>
      </w:r>
    </w:p>
    <w:p w:rsidR="00111DEA" w:rsidRPr="00DB2C3B" w:rsidRDefault="00111DEA" w:rsidP="00111DEA">
      <w:pPr>
        <w:tabs>
          <w:tab w:val="left" w:pos="8104"/>
        </w:tabs>
        <w:ind w:left="1080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 «дом культуры п. Атымья»;</w:t>
      </w:r>
      <w:r w:rsidRPr="00DB2C3B">
        <w:rPr>
          <w:iCs/>
          <w:color w:val="000000"/>
          <w:sz w:val="24"/>
          <w:szCs w:val="24"/>
        </w:rPr>
        <w:tab/>
      </w:r>
    </w:p>
    <w:p w:rsidR="00111DEA" w:rsidRPr="00DB2C3B" w:rsidRDefault="00111DEA" w:rsidP="00111DEA">
      <w:pPr>
        <w:ind w:left="106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«дом культуры п. Пелым» (библиотеки п. Пелым и п. атымья; музей, сми канал «первое Пелымское телевидение» и информационная газета «Пелымский вестник».</w:t>
      </w:r>
    </w:p>
    <w:p w:rsidR="00111DEA" w:rsidRPr="00DB2C3B" w:rsidRDefault="00111DEA" w:rsidP="00111DEA">
      <w:pPr>
        <w:ind w:firstLine="360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Общая структура физкультурного движения: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lastRenderedPageBreak/>
        <w:tab/>
        <w:t>- отдел образования, культуры, спорта и по делам молодежи администрации городского округа Пелым;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ab/>
        <w:t>- физкультурно-оздоровительный комплекс культурно-спортивного комплекса  Пелымского ЛПУ МГ ООО «Газпром трансгаз Югорск» введен в эксплуатацию с 01 февраля 2004 года предприятием Пелымского ЛПУ МГ. работа КСК Пелымского ЛПУ направлена на работу с трудящимися и членами их семей;</w:t>
      </w:r>
    </w:p>
    <w:p w:rsidR="00111DEA" w:rsidRPr="00DB2C3B" w:rsidRDefault="00111DEA" w:rsidP="00111DEA">
      <w:pPr>
        <w:pStyle w:val="a4"/>
        <w:jc w:val="both"/>
        <w:rPr>
          <w:iCs/>
          <w:color w:val="000000"/>
          <w:sz w:val="24"/>
          <w:szCs w:val="24"/>
        </w:rPr>
      </w:pPr>
      <w:r w:rsidRPr="00DB2C3B">
        <w:rPr>
          <w:i/>
          <w:iCs/>
          <w:color w:val="000000"/>
          <w:sz w:val="24"/>
          <w:szCs w:val="24"/>
        </w:rPr>
        <w:tab/>
      </w:r>
      <w:r w:rsidRPr="00DB2C3B">
        <w:rPr>
          <w:iCs/>
          <w:color w:val="000000"/>
          <w:sz w:val="24"/>
          <w:szCs w:val="24"/>
        </w:rPr>
        <w:t>- муниципальные казенные учреждения подведомственные отделу ОКСиДМ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b/>
          <w:bCs/>
          <w:i/>
          <w:iCs/>
          <w:caps/>
          <w:color w:val="000000"/>
          <w:sz w:val="24"/>
          <w:szCs w:val="24"/>
        </w:rPr>
        <w:t xml:space="preserve">     </w:t>
      </w:r>
      <w:r w:rsidRPr="00DB2C3B">
        <w:rPr>
          <w:iCs/>
          <w:color w:val="000000"/>
          <w:sz w:val="24"/>
          <w:szCs w:val="24"/>
        </w:rPr>
        <w:t xml:space="preserve">Различными формами занятий физической культурой и спортом на территории городского округа Пелым охвачено разновозрастного населения </w:t>
      </w:r>
      <w:r w:rsidRPr="00DB2C3B">
        <w:rPr>
          <w:b/>
          <w:iCs/>
          <w:color w:val="000000"/>
          <w:sz w:val="24"/>
          <w:szCs w:val="24"/>
        </w:rPr>
        <w:t>1211</w:t>
      </w:r>
      <w:r w:rsidRPr="00DB2C3B">
        <w:rPr>
          <w:iCs/>
          <w:color w:val="000000"/>
          <w:sz w:val="24"/>
          <w:szCs w:val="24"/>
        </w:rPr>
        <w:t xml:space="preserve"> человек городского округа Пелым,  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       Физкультурно-массовая и спортивная работа осуществляется на основании годовых календарных планов.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В календарных планах предусматривается проведение муниципальных этапов всероссийских и областных массовых мероприятий, традиционных муниципальных  соревнований по видам спорта, организация спортивно-массовых мероприятий, спортивных праздников, спартакиад.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ab/>
        <w:t>На территории городского округа Пелым к участию во всех мероприятиях привлекаются жители самых различных возрастов: воспитанники дошкольных образовательных учреждений, учащиеся общеобразовательных учреждений и учреждений дополнительного образования, лица, работающие на предприятиях и в учреждениях.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По итогам работы 2017 года на территории городского округа Пелым проведено </w:t>
      </w:r>
      <w:r w:rsidRPr="00DB2C3B">
        <w:rPr>
          <w:b/>
          <w:iCs/>
          <w:color w:val="000000"/>
          <w:sz w:val="24"/>
          <w:szCs w:val="24"/>
        </w:rPr>
        <w:t>114</w:t>
      </w:r>
      <w:r w:rsidRPr="00DB2C3B">
        <w:rPr>
          <w:iCs/>
          <w:color w:val="000000"/>
          <w:sz w:val="24"/>
          <w:szCs w:val="24"/>
        </w:rPr>
        <w:t xml:space="preserve"> спортивно-массовых физкультурно-оздоровительных мероприятий (из них </w:t>
      </w:r>
      <w:r w:rsidRPr="00DB2C3B">
        <w:rPr>
          <w:b/>
          <w:iCs/>
          <w:color w:val="000000"/>
          <w:sz w:val="24"/>
          <w:szCs w:val="24"/>
        </w:rPr>
        <w:t xml:space="preserve">54 </w:t>
      </w:r>
      <w:r w:rsidRPr="00DB2C3B">
        <w:rPr>
          <w:iCs/>
          <w:color w:val="000000"/>
          <w:sz w:val="24"/>
          <w:szCs w:val="24"/>
        </w:rPr>
        <w:t xml:space="preserve">муниципальных, в том числе всероссийского и областного уровней </w:t>
      </w:r>
      <w:r w:rsidRPr="00DB2C3B">
        <w:rPr>
          <w:b/>
          <w:iCs/>
          <w:color w:val="000000"/>
          <w:sz w:val="24"/>
          <w:szCs w:val="24"/>
        </w:rPr>
        <w:t xml:space="preserve">9, 60 </w:t>
      </w:r>
      <w:r w:rsidRPr="00DB2C3B">
        <w:rPr>
          <w:iCs/>
          <w:color w:val="000000"/>
          <w:sz w:val="24"/>
          <w:szCs w:val="24"/>
        </w:rPr>
        <w:t xml:space="preserve">мероприятий проведены физкультурно-оздоровительным комплексом), с привлечением средств местного  бюджета. в этих мероприятиях приняли участия </w:t>
      </w:r>
      <w:r w:rsidRPr="00DB2C3B">
        <w:rPr>
          <w:b/>
          <w:iCs/>
          <w:color w:val="000000"/>
          <w:sz w:val="24"/>
          <w:szCs w:val="24"/>
        </w:rPr>
        <w:t>9808 (на 203 человека больше чем в 2016 году)</w:t>
      </w:r>
      <w:r w:rsidRPr="00DB2C3B">
        <w:rPr>
          <w:iCs/>
          <w:color w:val="000000"/>
          <w:sz w:val="24"/>
          <w:szCs w:val="24"/>
        </w:rPr>
        <w:t xml:space="preserve">  жителей городского округа Пелым, из них </w:t>
      </w:r>
      <w:r w:rsidRPr="00DB2C3B">
        <w:rPr>
          <w:b/>
          <w:iCs/>
          <w:color w:val="000000"/>
          <w:sz w:val="24"/>
          <w:szCs w:val="24"/>
        </w:rPr>
        <w:t>1871</w:t>
      </w:r>
      <w:r w:rsidRPr="00DB2C3B">
        <w:rPr>
          <w:iCs/>
          <w:color w:val="000000"/>
          <w:sz w:val="24"/>
          <w:szCs w:val="24"/>
        </w:rPr>
        <w:t xml:space="preserve"> в мероприятиях КСК Пелымского ЛПУ МГ, </w:t>
      </w:r>
      <w:r w:rsidRPr="00DB2C3B">
        <w:rPr>
          <w:b/>
          <w:iCs/>
          <w:color w:val="000000"/>
          <w:sz w:val="24"/>
          <w:szCs w:val="24"/>
        </w:rPr>
        <w:t>7937</w:t>
      </w:r>
      <w:r w:rsidRPr="00DB2C3B">
        <w:rPr>
          <w:iCs/>
          <w:color w:val="000000"/>
          <w:sz w:val="24"/>
          <w:szCs w:val="24"/>
        </w:rPr>
        <w:t xml:space="preserve"> в мероприятиях городского округа Пелым. мероприятия проходят с большим количеством участников и зрителей,  празднично и эмоционально, с присутствием соревновательного духа. 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ab/>
        <w:t xml:space="preserve"> С каждым годом можно отметить рост активности в участии команд от учреждений муниципального образования в  личных и лично-командных соревнованиях среди населения. 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Большим успехом пользуется традиционная лёгкоатлетическая эстафета «Весна - Пелым – 2017», 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 открытый турнир по мини-футболу среди любительских команд го Пелым.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В рамках международного дня ребенка проведено: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 традиционное соревнование «веселые старты» среди команд воспитанников МАДОУ детский сад №2 «колобок»);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соревнования юных велосипедистов «Безопасное колесо 2017»;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турнир по стритболу «золотая стрела 2017»;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соревнования на меткость в корзину «Снайпер баскетбола»;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личное первенство по шашкам, шахматам;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турнир по пионерболу среди дворовых команд;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- турнир по мини-футболу «кожаный мяч-2017».  </w:t>
      </w:r>
    </w:p>
    <w:p w:rsidR="00111DEA" w:rsidRPr="00DB2C3B" w:rsidRDefault="00111DEA" w:rsidP="00111DEA">
      <w:pPr>
        <w:jc w:val="both"/>
        <w:rPr>
          <w:i/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ab/>
      </w:r>
      <w:r w:rsidRPr="00DB2C3B">
        <w:rPr>
          <w:i/>
          <w:iCs/>
          <w:caps/>
          <w:color w:val="000000"/>
          <w:sz w:val="24"/>
          <w:szCs w:val="24"/>
        </w:rPr>
        <w:tab/>
      </w:r>
    </w:p>
    <w:p w:rsidR="00111DEA" w:rsidRPr="00DB2C3B" w:rsidRDefault="005C4C37" w:rsidP="00111DEA">
      <w:pPr>
        <w:rPr>
          <w:i/>
          <w:iCs/>
          <w:caps/>
          <w:color w:val="000000"/>
          <w:sz w:val="24"/>
          <w:szCs w:val="24"/>
        </w:rPr>
      </w:pPr>
      <w:r>
        <w:rPr>
          <w:i/>
          <w:cap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24525" cy="19431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DEA" w:rsidRPr="00DB2C3B" w:rsidRDefault="00111DEA" w:rsidP="00111DEA">
      <w:pPr>
        <w:jc w:val="both"/>
        <w:rPr>
          <w:i/>
          <w:iCs/>
          <w:caps/>
          <w:color w:val="000000"/>
          <w:sz w:val="24"/>
          <w:szCs w:val="24"/>
        </w:rPr>
      </w:pPr>
      <w:r w:rsidRPr="00DB2C3B">
        <w:rPr>
          <w:i/>
          <w:iCs/>
          <w:caps/>
          <w:color w:val="000000"/>
          <w:sz w:val="24"/>
          <w:szCs w:val="24"/>
        </w:rPr>
        <w:t xml:space="preserve">  </w:t>
      </w:r>
      <w:r w:rsidRPr="00DB2C3B">
        <w:rPr>
          <w:i/>
          <w:iCs/>
          <w:caps/>
          <w:color w:val="000000"/>
          <w:sz w:val="24"/>
          <w:szCs w:val="24"/>
        </w:rPr>
        <w:tab/>
        <w:t xml:space="preserve"> </w:t>
      </w:r>
    </w:p>
    <w:p w:rsidR="00111DEA" w:rsidRPr="00DB2C3B" w:rsidRDefault="005C4C37" w:rsidP="00111DEA">
      <w:pPr>
        <w:tabs>
          <w:tab w:val="left" w:pos="3285"/>
        </w:tabs>
        <w:ind w:firstLine="851"/>
        <w:jc w:val="both"/>
        <w:rPr>
          <w:i/>
          <w:iCs/>
          <w:caps/>
          <w:color w:val="000000"/>
          <w:sz w:val="24"/>
          <w:szCs w:val="24"/>
        </w:rPr>
      </w:pPr>
      <w:r>
        <w:rPr>
          <w:i/>
          <w:caps/>
          <w:noProof/>
          <w:color w:val="000000"/>
          <w:sz w:val="24"/>
          <w:szCs w:val="24"/>
        </w:rPr>
        <w:drawing>
          <wp:inline distT="0" distB="0" distL="0" distR="0">
            <wp:extent cx="5362575" cy="24098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11DEA" w:rsidRPr="00DB2C3B">
        <w:rPr>
          <w:i/>
          <w:iCs/>
          <w:caps/>
          <w:color w:val="000000"/>
          <w:sz w:val="24"/>
          <w:szCs w:val="24"/>
        </w:rPr>
        <w:t xml:space="preserve">  </w:t>
      </w:r>
    </w:p>
    <w:p w:rsidR="00111DEA" w:rsidRPr="00DB2C3B" w:rsidRDefault="00111DEA" w:rsidP="00111DEA">
      <w:pPr>
        <w:jc w:val="both"/>
        <w:rPr>
          <w:i/>
          <w:iCs/>
          <w:caps/>
          <w:color w:val="000000"/>
          <w:sz w:val="24"/>
          <w:szCs w:val="24"/>
        </w:rPr>
      </w:pPr>
    </w:p>
    <w:p w:rsidR="00111DEA" w:rsidRPr="00DB2C3B" w:rsidRDefault="00111DEA" w:rsidP="00111DEA">
      <w:pPr>
        <w:ind w:firstLine="851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В городском округе Пелым учащиеся сдают нормы физкультурного комплекса «ГТО»:</w:t>
      </w:r>
    </w:p>
    <w:p w:rsidR="00111DEA" w:rsidRPr="00DB2C3B" w:rsidRDefault="00111DEA" w:rsidP="00111DEA">
      <w:pPr>
        <w:ind w:firstLine="851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В 2017 году нормы ГТО сдали 27 человек, из них на золотой знак – 9, на серебряный знак – 14, на бронзовый знак – 4 человека.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ab/>
        <w:t xml:space="preserve">Отдел образования, культуры, спортом и по делам молодежи администрации го Пелым выходит инициатором проведения мероприятий, оказывает финансовую поддержку, поддерживает инициативу населения, работников в сфере физической культуры и спорта, осуществляет взаимосвязь с работниками предприятий, учреждений и организаций.  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Отдел  ОКСИДМ администрации городского округа Пелым регулярно проводит работу по профилактике асоциальных явлений: 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/>
          <w:iCs/>
          <w:caps/>
          <w:color w:val="000000"/>
          <w:sz w:val="24"/>
          <w:szCs w:val="24"/>
        </w:rPr>
        <w:tab/>
      </w:r>
      <w:r w:rsidRPr="00DB2C3B">
        <w:rPr>
          <w:iCs/>
          <w:color w:val="000000"/>
          <w:sz w:val="24"/>
          <w:szCs w:val="24"/>
        </w:rPr>
        <w:t>на территории городского округа Пелым находятся 13 спортивных сооружений, из них 2 в п. Атымья.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спортивные залы – 3 шт.: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универсальный зал (волейбол, баскетбол, футбол) Пелымского лпумг;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МКОУСОШ № 1 п. Пелым;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МКОУСОШ № 2 п. Атымья;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плоскостные спортивные сооружения – 6 шт.: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1. комплексные спортивные площадки – 2 шт.: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- МКОУСОШ № 1 п. Пелым 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МКОУСОШ № 2 п. Атымья.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2. спортивная площадка –  4 шт.: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МАДОУ детский сад № 2 «колобок»;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волейбольная площадка по ул. строителей д. 2;</w:t>
      </w:r>
    </w:p>
    <w:p w:rsidR="00111DEA" w:rsidRPr="00DB2C3B" w:rsidRDefault="00111DEA" w:rsidP="00111DEA">
      <w:pPr>
        <w:ind w:left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универсальная спортивная площадка по ул. строителей д.4 (футбол, баскетбол, теннис);</w:t>
      </w:r>
    </w:p>
    <w:p w:rsidR="00111DEA" w:rsidRPr="00DB2C3B" w:rsidRDefault="00111DEA" w:rsidP="00111DEA">
      <w:pPr>
        <w:ind w:left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спортивная  площадка Пелымского ЛПУ МГ;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крытый каток Пелымского ЛПУ МГ (на реконструкции).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бассейн – 1 шт.: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lastRenderedPageBreak/>
        <w:t>- МАДОУ детский сад № 2 «колобок».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другие спортивные сооружения – 3 шт. (залы фока плпумг)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зал настольного тенниса;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зал аэробики;</w:t>
      </w:r>
    </w:p>
    <w:p w:rsidR="00111DEA" w:rsidRPr="00DB2C3B" w:rsidRDefault="00111DEA" w:rsidP="00111DEA">
      <w:pPr>
        <w:ind w:firstLine="708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- тренажерный зал.</w:t>
      </w:r>
    </w:p>
    <w:p w:rsidR="00111DEA" w:rsidRPr="00DB2C3B" w:rsidRDefault="00111DEA" w:rsidP="00111DEA">
      <w:pPr>
        <w:ind w:left="360"/>
        <w:jc w:val="both"/>
        <w:rPr>
          <w:bCs/>
          <w:iCs/>
          <w:caps/>
          <w:color w:val="000000"/>
          <w:sz w:val="24"/>
          <w:szCs w:val="24"/>
        </w:rPr>
      </w:pPr>
      <w:r w:rsidRPr="00DB2C3B">
        <w:rPr>
          <w:b/>
          <w:bCs/>
          <w:i/>
          <w:iCs/>
          <w:caps/>
          <w:color w:val="000000"/>
          <w:sz w:val="24"/>
          <w:szCs w:val="24"/>
        </w:rPr>
        <w:t xml:space="preserve"> </w:t>
      </w:r>
      <w:r w:rsidRPr="00DB2C3B">
        <w:rPr>
          <w:bCs/>
          <w:iCs/>
          <w:color w:val="000000"/>
          <w:sz w:val="24"/>
          <w:szCs w:val="24"/>
        </w:rPr>
        <w:t>Организация физкультурно-оздоровительной работы в учреждениях, организациях, на предприятиях и их объединениях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ab/>
        <w:t>Отдел ОКСиДМ  администрации го Пелым проводит среди трудящихся личные и лично-командные соревнования.</w:t>
      </w:r>
    </w:p>
    <w:p w:rsidR="00111DEA" w:rsidRPr="00DB2C3B" w:rsidRDefault="00111DEA" w:rsidP="00111DEA">
      <w:pPr>
        <w:ind w:firstLine="360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на территории городского округа Пелым расположено предприятие Пелымского ЛПУ МГ ООО «Тюментрансгаз», который делает большой вклад для  развития физкультуры и спорта на территории. Физкультурно-оздоровительные мероприятия с трудящимися и членами их семей проводятся на спортивных сооружениях предприятия Пелымского ЛПУ МГ ООО «Тюментрансгаз» и образовательных учреждениях.</w:t>
      </w:r>
    </w:p>
    <w:p w:rsidR="00111DEA" w:rsidRPr="00DB2C3B" w:rsidRDefault="00111DEA" w:rsidP="00111DEA">
      <w:pPr>
        <w:jc w:val="both"/>
        <w:rPr>
          <w:iCs/>
          <w:caps/>
          <w:color w:val="000000"/>
          <w:sz w:val="24"/>
          <w:szCs w:val="24"/>
        </w:rPr>
      </w:pPr>
      <w:r w:rsidRPr="00DB2C3B">
        <w:rPr>
          <w:i/>
          <w:iCs/>
          <w:caps/>
          <w:color w:val="000000"/>
          <w:sz w:val="24"/>
          <w:szCs w:val="24"/>
        </w:rPr>
        <w:tab/>
      </w:r>
      <w:r w:rsidRPr="00DB2C3B">
        <w:rPr>
          <w:iCs/>
          <w:color w:val="000000"/>
          <w:sz w:val="24"/>
          <w:szCs w:val="24"/>
        </w:rPr>
        <w:t>Отдел образования, культуры, спорта и по делам молодёжи администрации го Пелым ведёт работу по патриотическому воспитанию и по повышению уровня физической подготовленности с молодёжью призывного и допризывного возраста.</w:t>
      </w:r>
    </w:p>
    <w:p w:rsidR="00111DEA" w:rsidRPr="00DB2C3B" w:rsidRDefault="00111DEA" w:rsidP="00111DEA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на территории образовательных школ построены и оборудованы оборонно-спортивные полосы. </w:t>
      </w:r>
    </w:p>
    <w:p w:rsidR="00111DEA" w:rsidRPr="00DB2C3B" w:rsidRDefault="00111DEA" w:rsidP="00111DEA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учащиеся МКОУ СОШ №1 «1 п. Пелым занимаются в военно-патриотическом клубе «луч».</w:t>
      </w:r>
    </w:p>
    <w:p w:rsidR="00111DEA" w:rsidRPr="00DB2C3B" w:rsidRDefault="00111DEA" w:rsidP="00111DEA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отдел ежегодно организует и проводит муниципальную военно-патриотическую спортивную игру «зарница» среди образовательных школ МКОУ СОШ № 1 п. Пелым и МКОУ СОШ № 2 п. атымья. </w:t>
      </w:r>
    </w:p>
    <w:p w:rsidR="00111DEA" w:rsidRPr="00DB2C3B" w:rsidRDefault="00111DEA" w:rsidP="00111DEA">
      <w:pPr>
        <w:ind w:firstLine="357"/>
        <w:jc w:val="both"/>
        <w:rPr>
          <w:iCs/>
          <w:cap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 xml:space="preserve">на базе МКОУ СОШ №1 проходят ежегодные 5-ти дневные сборы допризывной молодежи. </w:t>
      </w:r>
    </w:p>
    <w:p w:rsidR="00111DEA" w:rsidRPr="00DB2C3B" w:rsidRDefault="00111DEA" w:rsidP="00111DEA">
      <w:pPr>
        <w:ind w:firstLine="357"/>
        <w:jc w:val="both"/>
        <w:rPr>
          <w:iCs/>
          <w:color w:val="000000"/>
          <w:sz w:val="24"/>
          <w:szCs w:val="24"/>
        </w:rPr>
      </w:pPr>
      <w:r w:rsidRPr="00DB2C3B">
        <w:rPr>
          <w:iCs/>
          <w:color w:val="000000"/>
          <w:sz w:val="24"/>
          <w:szCs w:val="24"/>
        </w:rPr>
        <w:t>в летний период за счет средств местного бюджета  выезжают подростки в окружной оборонно-спортивный лагерь «Витязь».</w:t>
      </w:r>
    </w:p>
    <w:p w:rsidR="00111DEA" w:rsidRPr="00DB2C3B" w:rsidRDefault="00111DEA" w:rsidP="00111DEA">
      <w:pPr>
        <w:ind w:firstLine="357"/>
        <w:jc w:val="both"/>
        <w:rPr>
          <w:i/>
          <w:iCs/>
          <w:caps/>
          <w:color w:val="000000"/>
          <w:sz w:val="24"/>
          <w:szCs w:val="24"/>
        </w:rPr>
      </w:pPr>
      <w:r w:rsidRPr="00DB2C3B">
        <w:rPr>
          <w:b/>
          <w:bCs/>
          <w:i/>
          <w:iCs/>
          <w:caps/>
          <w:color w:val="000000"/>
          <w:sz w:val="24"/>
          <w:szCs w:val="24"/>
        </w:rPr>
        <w:t xml:space="preserve">  </w:t>
      </w:r>
      <w:r w:rsidRPr="00DB2C3B">
        <w:rPr>
          <w:color w:val="000000"/>
          <w:sz w:val="24"/>
          <w:szCs w:val="24"/>
        </w:rPr>
        <w:tab/>
        <w:t>Спортивная работа с гражданами – инвалидами и гражданами  с ограниченными возможностями проводиться в рамках проведения мероприятий.</w:t>
      </w:r>
    </w:p>
    <w:p w:rsidR="00111DEA" w:rsidRPr="00DB2C3B" w:rsidRDefault="00111DEA" w:rsidP="00111DEA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Основными проблемами сферы физической культуры  и спорта являются:</w:t>
      </w:r>
    </w:p>
    <w:p w:rsidR="00111DEA" w:rsidRPr="00DB2C3B" w:rsidRDefault="00111DEA" w:rsidP="00111DEA">
      <w:pPr>
        <w:pStyle w:val="af5"/>
        <w:tabs>
          <w:tab w:val="left" w:pos="9498"/>
        </w:tabs>
        <w:ind w:left="0"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– отсутствие на территории учреждений спорта, недостаточность помещений, работа по направлениям в приспособленных помещениях;</w:t>
      </w:r>
    </w:p>
    <w:p w:rsidR="00111DEA" w:rsidRPr="00DB2C3B" w:rsidRDefault="00111DEA" w:rsidP="00111DEA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– дефицит квалифицированных кадров.</w:t>
      </w:r>
    </w:p>
    <w:p w:rsidR="00111DEA" w:rsidRPr="00DB2C3B" w:rsidRDefault="00111DEA" w:rsidP="00111DEA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Достижениями в сфере физической культуры являются: </w:t>
      </w:r>
    </w:p>
    <w:p w:rsidR="00111DEA" w:rsidRPr="00DB2C3B" w:rsidRDefault="00111DEA" w:rsidP="00111DEA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– большой охват населения мероприятиями в области физической культуры и спорта;</w:t>
      </w:r>
    </w:p>
    <w:p w:rsidR="00111DEA" w:rsidRPr="00DB2C3B" w:rsidRDefault="00111DEA" w:rsidP="00111DEA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– востребованность населением предоставляемых услуг в сфере физической культуры и спорта,</w:t>
      </w:r>
    </w:p>
    <w:p w:rsidR="00111DEA" w:rsidRPr="00DB2C3B" w:rsidRDefault="00111DEA" w:rsidP="00111DEA">
      <w:pPr>
        <w:tabs>
          <w:tab w:val="left" w:pos="9498"/>
        </w:tabs>
        <w:ind w:firstLine="709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- взаимная  работа  администрации и градообразующего предприятия в сфере физической культуры и спорта.</w:t>
      </w:r>
    </w:p>
    <w:p w:rsidR="00111DEA" w:rsidRPr="00DB2C3B" w:rsidRDefault="00111DEA" w:rsidP="00111DEA">
      <w:pPr>
        <w:ind w:left="360"/>
        <w:jc w:val="center"/>
        <w:rPr>
          <w:b/>
          <w:color w:val="000000"/>
          <w:sz w:val="24"/>
          <w:szCs w:val="24"/>
        </w:rPr>
      </w:pPr>
    </w:p>
    <w:p w:rsidR="00563A44" w:rsidRPr="00DB2C3B" w:rsidRDefault="00563A44" w:rsidP="00563A44">
      <w:pPr>
        <w:ind w:left="360"/>
        <w:jc w:val="center"/>
        <w:rPr>
          <w:color w:val="000000"/>
          <w:sz w:val="24"/>
          <w:szCs w:val="24"/>
        </w:rPr>
      </w:pPr>
    </w:p>
    <w:p w:rsidR="0065515F" w:rsidRPr="00DB2C3B" w:rsidRDefault="0065515F" w:rsidP="0065515F">
      <w:pPr>
        <w:pStyle w:val="a4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Раздел 6. Жилищное строительство и обеспечение граждан жильем</w:t>
      </w:r>
    </w:p>
    <w:p w:rsidR="0065515F" w:rsidRPr="00DB2C3B" w:rsidRDefault="0065515F" w:rsidP="0065515F">
      <w:pPr>
        <w:pStyle w:val="a4"/>
        <w:rPr>
          <w:b/>
          <w:color w:val="000000"/>
          <w:sz w:val="24"/>
          <w:szCs w:val="24"/>
        </w:rPr>
      </w:pP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Поступило и рассмотрено 46 заявлений граждан об утверждении схемы расположения земельного участка на кадастровом плане территории для постановки на государственный кадастровый учет, по результатам рассмотрения которых: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утверждено 44 схем расположения земельных участков на кадастровом плане территории для постановки на государственный кадастровый учет;</w:t>
      </w:r>
    </w:p>
    <w:p w:rsidR="00111DEA" w:rsidRPr="00DB2C3B" w:rsidRDefault="00111DEA" w:rsidP="00111DE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color w:val="000000"/>
          <w:sz w:val="24"/>
          <w:szCs w:val="24"/>
        </w:rPr>
        <w:t>2 отказа в соответствии со статьями 11.9 и 11.10 Земельного кодекса Российской Федерации: «…образование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недвижимости…»;</w:t>
      </w:r>
    </w:p>
    <w:p w:rsidR="00111DEA" w:rsidRPr="00DB2C3B" w:rsidRDefault="00111DEA" w:rsidP="00111DE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Выдано 7 градостроительных планов земельных участков для строительства 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индивидуального жилого дома.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За 2017 год на территории городского округа Пелым объем ввода жилья составил 105,5   кв.м. </w:t>
      </w:r>
    </w:p>
    <w:p w:rsidR="00111DEA" w:rsidRPr="00DB2C3B" w:rsidRDefault="00111DEA" w:rsidP="00111DEA">
      <w:pPr>
        <w:ind w:firstLine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За 2017 год выдано:</w:t>
      </w:r>
    </w:p>
    <w:p w:rsidR="00111DEA" w:rsidRPr="00DB2C3B" w:rsidRDefault="00111DEA" w:rsidP="00111DEA">
      <w:pPr>
        <w:ind w:left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- 7  разрешение на строительство;                                                                                                   - 2 разрешений на ввод объектов в эксплуатацию;</w:t>
      </w:r>
    </w:p>
    <w:p w:rsidR="00111DEA" w:rsidRPr="00DB2C3B" w:rsidRDefault="00111DEA" w:rsidP="00111DEA">
      <w:pPr>
        <w:ind w:left="567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- 1 перепланировка                                                                                    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соответствии с Законом Свердловской области от 07.07.2004 года № 18-ОЗ «Об особенностях регулирования земельных отношений на территории Свердловской области» на учет по предоставлению  однократно бесплатно в собственность граждан земельных участков для индивидуального жилищного строительства на территории городского округа Пелым поставлено в 2017 году 5 многодетных семей. Однократно бесплатно в собственность граждан земельных участков для индивидуального жилищного строительства на территории городского округа Пелым предоставлено 3 земельных участка общей площадью 2910 кв.м.</w:t>
      </w:r>
    </w:p>
    <w:p w:rsidR="00111DEA" w:rsidRPr="00DB2C3B" w:rsidRDefault="00111DEA" w:rsidP="00111DE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Приватизировано земельных участков, общей площадь 2,685 га, доход в бюджет составил 42 235,0 тыс. руб. из них:  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под объект жилой застройки – 6 земельных участка;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блокированная жилая застройка – 21 земельных участков;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личное подсобное хозяйство –  1 земельных участка;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индивидуальные жилые дома с приусадебным участком - 0 земельных участка;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малоэтажная жилая застройка – 0 земельных участка;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snapToGrid w:val="0"/>
          <w:color w:val="000000"/>
          <w:sz w:val="24"/>
          <w:szCs w:val="24"/>
        </w:rPr>
        <w:t>Проведен 2аукцион по продаже земельного участка в собственность</w:t>
      </w:r>
      <w:r w:rsidRPr="00DB2C3B">
        <w:rPr>
          <w:color w:val="000000"/>
          <w:sz w:val="24"/>
          <w:szCs w:val="24"/>
        </w:rPr>
        <w:t xml:space="preserve"> общей площадью 0,1117 га, стоимость выкупной цены участка по итогам аукциона составил 108,0  тыс.руб.</w:t>
      </w:r>
    </w:p>
    <w:p w:rsidR="0065515F" w:rsidRPr="00DB2C3B" w:rsidRDefault="0065515F" w:rsidP="00563A44">
      <w:pPr>
        <w:ind w:left="360"/>
        <w:jc w:val="center"/>
        <w:rPr>
          <w:color w:val="000000"/>
          <w:sz w:val="24"/>
          <w:szCs w:val="24"/>
        </w:rPr>
      </w:pPr>
    </w:p>
    <w:p w:rsidR="004C7FD5" w:rsidRPr="00DB2C3B" w:rsidRDefault="004C7FD5" w:rsidP="004C7FD5">
      <w:pPr>
        <w:pStyle w:val="afa"/>
        <w:ind w:firstLine="567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Раздел 7. Жилищно-коммунальное хозяйство</w:t>
      </w:r>
    </w:p>
    <w:p w:rsidR="00563A44" w:rsidRPr="00DB2C3B" w:rsidRDefault="00563A44" w:rsidP="00563A44">
      <w:pPr>
        <w:ind w:firstLine="567"/>
        <w:jc w:val="both"/>
        <w:rPr>
          <w:color w:val="000000"/>
          <w:sz w:val="24"/>
          <w:szCs w:val="24"/>
        </w:rPr>
      </w:pPr>
    </w:p>
    <w:p w:rsidR="00111DEA" w:rsidRPr="00DB2C3B" w:rsidRDefault="00111DEA" w:rsidP="00111DEA">
      <w:pPr>
        <w:ind w:left="720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Деятельность по содержанию жилищного фонда</w:t>
      </w:r>
    </w:p>
    <w:p w:rsidR="00111DEA" w:rsidRPr="00DB2C3B" w:rsidRDefault="00111DEA" w:rsidP="00111DEA">
      <w:pPr>
        <w:ind w:firstLine="567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«Жилищно-коммунальное хозяйство»</w:t>
      </w:r>
    </w:p>
    <w:p w:rsidR="00111DEA" w:rsidRPr="00DB2C3B" w:rsidRDefault="00111DEA" w:rsidP="00111DEA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городского округа Пелым «Развитие жилищно-коммунального хозяйства, обеспечение сохранности автомобильных дорог,  повышение энергетической эффективности и охрана окружающей среды в городском округе Пелым» на 2015-2021 годы, подпрограммы «Переселение жителей на территории городского округа Пелым из ветхого аварийного жилищного фонда», плановые назначения составили </w:t>
      </w:r>
      <w:r w:rsidRPr="00DB2C3B">
        <w:rPr>
          <w:rFonts w:ascii="Times New Roman" w:hAnsi="Times New Roman" w:cs="Times New Roman"/>
          <w:bCs/>
          <w:color w:val="000000"/>
          <w:sz w:val="24"/>
          <w:szCs w:val="24"/>
        </w:rPr>
        <w:t>12 194 760,00</w:t>
      </w:r>
      <w:r w:rsidRPr="00DB2C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рублей  фактические расходы – </w:t>
      </w:r>
      <w:r w:rsidRPr="00DB2C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12 168 656,00 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рублей или 99,79% от назначения городского округа Пелым. </w:t>
      </w:r>
      <w:r w:rsidRPr="00DB2C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Фактически освоенные средства всего 12 168 656,00 рублей  из них областной бюджет 1 587 760,00 рублей, местный бюджет 10 580 896,00 рублей. </w:t>
      </w: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«Коммунальное хозяйство»          </w:t>
      </w: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t>В рамках муниципальной программы городского округа Пелым «Развитие жилищно-коммунального хозяйства, обеспечение сохранности автомобильных дорог,  повышение энергетической эффективности и охрана окружающей среды в городском округе Пелым» на 2015-2021 годы, подпрограммы «Энергосбережение и повышение энергетической эффективности на территории городского округа Пелым», плановые назначения составили 652 334,00</w:t>
      </w:r>
      <w:r w:rsidRPr="00DB2C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рублей, фактические расходы – </w:t>
      </w:r>
      <w:r w:rsidRPr="00DB2C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651 334,13 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t>рублей или 99,85% от назначения городского округа Пелым.</w:t>
      </w:r>
      <w:r w:rsidRPr="00DB2C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DEA" w:rsidRPr="00DB2C3B" w:rsidRDefault="00111DEA" w:rsidP="00111D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Администрацией городского округа Пелым предоставлена АО «Облкоммунэнерго»  субсидия в целях возмещения затрат за 2016 год, связанных с предоставлением гражданам, проживающих на территории меры социальной поддержки по частичному освобождению от платы за коммунальные услуги в размере 1 294 170,00  рублей.</w:t>
      </w:r>
    </w:p>
    <w:p w:rsidR="00111DEA" w:rsidRPr="00DB2C3B" w:rsidRDefault="00111DEA" w:rsidP="00111DE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«Капитальный ремонт жилищного фонда».</w:t>
      </w:r>
      <w:r w:rsidRPr="00DB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рамках муниципальной программы городского округа Пелым «Развитие жилищно-коммунального хозяйства, обеспечение сохранности автомобильных дорог,  повышение энергетической эффективности и охрана окружающей среды в городском округе Пелым» на 2015-2021 годы, подпрограммы «Содержание и капитальный ремонт общего имущества муниципального жилищного фонда на территории городского округа Пелым», плановые назначения составили 3 044 327,00 рублей  фактические расходы – 2 292 726,54  рублей или 75,31 % от назначения городского округа Пелым, направленные на ремонт муниципальных квартир, ремонт кровли многоквартирного дома по адресу: п. Пелым, ул. Железнодорожная, д. 5, уплату взносов региональному оператору на капитальный ремонт общего имущества в многоквартирных домах за муниципальные жилые помещения. </w:t>
      </w:r>
    </w:p>
    <w:p w:rsidR="00111DEA" w:rsidRPr="00DB2C3B" w:rsidRDefault="00111DEA" w:rsidP="00111DEA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</w:p>
    <w:p w:rsidR="00111DEA" w:rsidRPr="00DB2C3B" w:rsidRDefault="00111DEA" w:rsidP="00111DEA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Теплоснабжение</w:t>
      </w:r>
    </w:p>
    <w:p w:rsidR="00111DEA" w:rsidRPr="00DB2C3B" w:rsidRDefault="00111DEA" w:rsidP="00111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DEA" w:rsidRPr="00DB2C3B" w:rsidRDefault="00111DEA" w:rsidP="00111DEA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Теплоснабжение жилищного фонда и объектов соцкультбыта на территории городского округа Пелым осуществляют  котельных, которые работают на газе.</w:t>
      </w:r>
    </w:p>
    <w:p w:rsidR="00111DEA" w:rsidRPr="00DB2C3B" w:rsidRDefault="00111DEA" w:rsidP="00111DEA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Поставщиками тепловой энергии для жилищного фонда и объектов соцкультбыта на территории городского округа Пелым являются:</w:t>
      </w:r>
    </w:p>
    <w:p w:rsidR="00111DEA" w:rsidRPr="00DB2C3B" w:rsidRDefault="00111DEA" w:rsidP="00111DEA">
      <w:pPr>
        <w:pStyle w:val="15"/>
        <w:ind w:firstLine="567"/>
        <w:jc w:val="both"/>
        <w:rPr>
          <w:snapToGrid w:val="0"/>
          <w:color w:val="000000"/>
          <w:sz w:val="24"/>
          <w:szCs w:val="24"/>
        </w:rPr>
      </w:pPr>
      <w:r w:rsidRPr="00DB2C3B">
        <w:rPr>
          <w:snapToGrid w:val="0"/>
          <w:color w:val="000000"/>
          <w:sz w:val="24"/>
          <w:szCs w:val="24"/>
        </w:rPr>
        <w:t>1. Пелымское линейное производственное управление магистральных газопроводов- 2 котельные;</w:t>
      </w:r>
    </w:p>
    <w:p w:rsidR="00111DEA" w:rsidRPr="00DB2C3B" w:rsidRDefault="00111DEA" w:rsidP="00111DEA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snapToGrid w:val="0"/>
          <w:color w:val="000000"/>
          <w:sz w:val="24"/>
          <w:szCs w:val="24"/>
        </w:rPr>
        <w:t>2. Пелымский РКЭС АО «Облкоммунэнерго»</w:t>
      </w:r>
      <w:r w:rsidRPr="00DB2C3B">
        <w:rPr>
          <w:color w:val="000000"/>
          <w:sz w:val="24"/>
          <w:szCs w:val="24"/>
        </w:rPr>
        <w:t xml:space="preserve"> - 3 котельные.</w:t>
      </w:r>
    </w:p>
    <w:p w:rsidR="00111DEA" w:rsidRPr="00DB2C3B" w:rsidRDefault="00111DEA" w:rsidP="00111DEA">
      <w:pPr>
        <w:pStyle w:val="ConsPlusNonformat"/>
        <w:widowControl/>
        <w:ind w:left="-108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2C3B">
        <w:rPr>
          <w:rFonts w:ascii="Times New Roman" w:hAnsi="Times New Roman" w:cs="Times New Roman"/>
          <w:color w:val="000000"/>
          <w:sz w:val="24"/>
          <w:szCs w:val="24"/>
        </w:rPr>
        <w:t>В ходе отопительного сезона 2016-2017 гг. перебоев в обеспечении котельных топливом (газ) не было. Крупных аварий на объектах жилищно-коммунального комплекса не произошло. Следует отметить, что все аварийные ситуации устранялись в нормативные сроки. Отопительный сезон 2016-2017 года был завершен 15 мая 2017 года в соответствии с постановлением администрации городского округа Пелым от 02.05.2017 года № 135 «Об окончании отопительного сезона 2016-2017 годов на территории городского округа Пелым».</w:t>
      </w:r>
    </w:p>
    <w:p w:rsidR="00111DEA" w:rsidRPr="00DB2C3B" w:rsidRDefault="00111DEA" w:rsidP="00111DEA">
      <w:pPr>
        <w:tabs>
          <w:tab w:val="num" w:pos="2340"/>
        </w:tabs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Всеми производителями тепловой энергии работы по подготовке к отопительному сезону сетей и источников теплоснабжения выполнены в полном объеме, паспорта готовности к работе в осенне-зимний период были представлены в администрацию городского округа Пелым.</w:t>
      </w:r>
    </w:p>
    <w:p w:rsidR="00111DEA" w:rsidRPr="00DB2C3B" w:rsidRDefault="00111DEA" w:rsidP="00111DEA">
      <w:pPr>
        <w:tabs>
          <w:tab w:val="num" w:pos="2340"/>
        </w:tabs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Мероприятия по подготовке к отопительному сезону жилищного фонда и объектов соцкультбыта выполнены в полном объеме, были проведены тепловые и гидравлические испытания тепловых сетей.</w:t>
      </w:r>
    </w:p>
    <w:p w:rsidR="00111DEA" w:rsidRPr="00DB2C3B" w:rsidRDefault="00111DEA" w:rsidP="00111DEA">
      <w:pPr>
        <w:tabs>
          <w:tab w:val="num" w:pos="2340"/>
        </w:tabs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Всеми потребителями тепловой энергии (объекты соцкультбыта, жилищный фонд) была произведена сдача объектов в теплоснабжающие организации по акту готовности к отопительному сезону 2016 – 2017 гг.</w:t>
      </w:r>
    </w:p>
    <w:p w:rsidR="00111DEA" w:rsidRPr="00DB2C3B" w:rsidRDefault="00111DEA" w:rsidP="00111DEA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Заполнение систем теплоснабжения было произведено согласно графика в период с 05.09.2016 года по 15.09.2016 года.</w:t>
      </w:r>
    </w:p>
    <w:p w:rsidR="00111DEA" w:rsidRPr="00DB2C3B" w:rsidRDefault="00111DEA" w:rsidP="00111DEA">
      <w:pPr>
        <w:pStyle w:val="3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На основании Акта проверки готовности к отопительному периоду от 11.11.2016 года Городской округ Пелым получил Паспорт готовности к отопительному периоду 2016-2017 годы.</w:t>
      </w:r>
    </w:p>
    <w:p w:rsidR="00111DEA" w:rsidRPr="00DB2C3B" w:rsidRDefault="00111DEA" w:rsidP="00111DEA">
      <w:pPr>
        <w:pStyle w:val="a4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При запуске отопления теплоснабжающими организациями совместно с МУП «Голана», осуществляющей функции управляющей компании были проведены работы по гидравлической наладке тепловых сетей от теплоисточников, а также наладке внутридомовых сетей теплоснабжения.</w:t>
      </w:r>
    </w:p>
    <w:p w:rsidR="00111DEA" w:rsidRPr="00DB2C3B" w:rsidRDefault="00111DEA" w:rsidP="00111DEA">
      <w:pPr>
        <w:pStyle w:val="a4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Все поступающие заявки от жителей по вопросам теплоснабжения квартир устранялись МУП «Голана» в кратчайшие сроки.</w:t>
      </w:r>
    </w:p>
    <w:p w:rsidR="00111DEA" w:rsidRPr="00DB2C3B" w:rsidRDefault="00111DEA" w:rsidP="00111DEA">
      <w:pPr>
        <w:ind w:left="540" w:firstLine="567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11DEA" w:rsidRPr="00DB2C3B" w:rsidRDefault="00111DEA" w:rsidP="00111DEA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t>Газоснабжение</w:t>
      </w:r>
    </w:p>
    <w:p w:rsidR="00111DEA" w:rsidRPr="00DB2C3B" w:rsidRDefault="00111DEA" w:rsidP="00111DEA">
      <w:pPr>
        <w:ind w:left="540" w:firstLine="284"/>
        <w:jc w:val="center"/>
        <w:rPr>
          <w:b/>
          <w:bCs/>
          <w:color w:val="000000"/>
          <w:sz w:val="24"/>
          <w:szCs w:val="24"/>
        </w:rPr>
      </w:pPr>
    </w:p>
    <w:p w:rsidR="00111DEA" w:rsidRPr="00DB2C3B" w:rsidRDefault="00111DEA" w:rsidP="00111DEA">
      <w:pPr>
        <w:ind w:firstLine="284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ГУПСО «Газовые сети» Кушвинский газовый участок на 31.12.2017 года к вновь построенному газопроводу в п. Атымья подключено 85 жилых дома, из них в 2017 году подключено 12 жилых дома. В п. Пелым к новому газопроводу подключен 81 жилой дом, из них в 2017 году подключено 3 жилых дома. </w:t>
      </w:r>
    </w:p>
    <w:p w:rsidR="00111DEA" w:rsidRPr="00DB2C3B" w:rsidRDefault="00111DEA" w:rsidP="00111DEA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DB2C3B">
        <w:rPr>
          <w:b/>
          <w:bCs/>
          <w:color w:val="000000"/>
          <w:sz w:val="24"/>
          <w:szCs w:val="24"/>
        </w:rPr>
        <w:lastRenderedPageBreak/>
        <w:t>Водоснабжение</w:t>
      </w:r>
    </w:p>
    <w:p w:rsidR="00111DEA" w:rsidRPr="00DB2C3B" w:rsidRDefault="00111DEA" w:rsidP="00111DEA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На территории городского округа Пелым обеспечением питьевой водой населения занимается две организации Пелымский участок ОАО «Облкоммунэнерго» и Пелымское ЛПУМГ. 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В поселке Атымья централизованное водоснабжение отсутствует, источниками питьевого и хозяйственно-бытового водоснабжения являются скважины, текущее содержание которых осуществляет муниципальное унитарное предприятие «Голана».</w:t>
      </w:r>
    </w:p>
    <w:p w:rsidR="00111DEA" w:rsidRPr="00DB2C3B" w:rsidRDefault="00111DEA" w:rsidP="00111DEA">
      <w:pPr>
        <w:pStyle w:val="af5"/>
        <w:tabs>
          <w:tab w:val="left" w:pos="567"/>
        </w:tabs>
        <w:ind w:left="0" w:firstLine="567"/>
        <w:jc w:val="both"/>
        <w:rPr>
          <w:color w:val="000000"/>
          <w:sz w:val="24"/>
          <w:szCs w:val="24"/>
        </w:rPr>
      </w:pPr>
    </w:p>
    <w:p w:rsidR="00111DEA" w:rsidRPr="00DB2C3B" w:rsidRDefault="00111DEA" w:rsidP="00111DEA">
      <w:pPr>
        <w:ind w:left="-567" w:hanging="294"/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 xml:space="preserve">                         Благоустройство</w:t>
      </w:r>
    </w:p>
    <w:p w:rsidR="00111DEA" w:rsidRPr="00DB2C3B" w:rsidRDefault="00111DEA" w:rsidP="00111DEA">
      <w:pPr>
        <w:ind w:left="-567" w:hanging="294"/>
        <w:jc w:val="center"/>
        <w:rPr>
          <w:b/>
          <w:i/>
          <w:color w:val="000000"/>
          <w:sz w:val="24"/>
          <w:szCs w:val="24"/>
        </w:rPr>
      </w:pPr>
    </w:p>
    <w:p w:rsidR="00111DEA" w:rsidRPr="00DB2C3B" w:rsidRDefault="00111DEA" w:rsidP="00111DEA">
      <w:pPr>
        <w:ind w:firstLine="567"/>
        <w:jc w:val="both"/>
        <w:rPr>
          <w:bCs/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Плановое назначения на 2017 год составило 2 953,34 тыс. рублей, исполнение бюджета по состоянию на 31.12.2017 год  по программным мероприятиям составило  </w:t>
      </w:r>
      <w:r w:rsidRPr="00DB2C3B">
        <w:rPr>
          <w:bCs/>
          <w:color w:val="000000"/>
          <w:sz w:val="24"/>
          <w:szCs w:val="24"/>
        </w:rPr>
        <w:t xml:space="preserve">2 358, 84 </w:t>
      </w:r>
      <w:r w:rsidRPr="00DB2C3B">
        <w:rPr>
          <w:color w:val="000000"/>
          <w:sz w:val="24"/>
          <w:szCs w:val="24"/>
        </w:rPr>
        <w:t xml:space="preserve">тыс. рублей. 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  Основные мероприятия запланированные на 2017 год в рамках благоустройства территории:   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- содержание скважин, используемых населением поселка Атымья в качестве питьевого    водоснабжения;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 xml:space="preserve"> - проведение лабораторного контроля качества воды источников нецентрализованного водоснабжения;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- содержание детских игровых площадок;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- противоклещевая обработка мест общего пользования в п. Пелым и п. Атымья.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- оплата электроэнергии и обслуживание светильников уличного освещения;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- снос аварийного жилищного фонда и планировка  территории.</w:t>
      </w:r>
    </w:p>
    <w:p w:rsidR="00111DEA" w:rsidRPr="00DB2C3B" w:rsidRDefault="00111DEA" w:rsidP="00111DEA">
      <w:pPr>
        <w:ind w:firstLine="567"/>
        <w:jc w:val="both"/>
        <w:rPr>
          <w:color w:val="000000"/>
          <w:sz w:val="24"/>
          <w:szCs w:val="24"/>
        </w:rPr>
      </w:pPr>
    </w:p>
    <w:p w:rsidR="004C7FD5" w:rsidRPr="00DB2C3B" w:rsidRDefault="004C7FD5" w:rsidP="004C7FD5">
      <w:pPr>
        <w:pStyle w:val="a4"/>
        <w:jc w:val="both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pStyle w:val="a4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Раздел 8. Организация муниципального  управления</w:t>
      </w:r>
    </w:p>
    <w:p w:rsidR="004C7FD5" w:rsidRPr="00DB2C3B" w:rsidRDefault="004C7FD5" w:rsidP="004C7FD5">
      <w:pPr>
        <w:pStyle w:val="a4"/>
        <w:ind w:left="360" w:firstLine="284"/>
        <w:rPr>
          <w:b/>
          <w:color w:val="000000"/>
          <w:sz w:val="24"/>
          <w:szCs w:val="24"/>
        </w:rPr>
      </w:pPr>
    </w:p>
    <w:p w:rsidR="004C7FD5" w:rsidRPr="00DB2C3B" w:rsidRDefault="004C7FD5" w:rsidP="004C7FD5">
      <w:pPr>
        <w:pStyle w:val="a4"/>
        <w:ind w:left="567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t>Исполнение доходной части бюджета</w:t>
      </w:r>
    </w:p>
    <w:p w:rsidR="00B60491" w:rsidRPr="00DB2C3B" w:rsidRDefault="00B60491" w:rsidP="004C7FD5">
      <w:pPr>
        <w:pStyle w:val="a4"/>
        <w:ind w:left="567"/>
        <w:rPr>
          <w:b/>
          <w:color w:val="000000"/>
          <w:sz w:val="24"/>
          <w:szCs w:val="24"/>
        </w:rPr>
      </w:pP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В 2017 году в бюджет городского округа Пелым поступило доходов 150 204,05  тыс. рублей, из них налоговые и неналоговые доходы – 56 855,96 тыс. рублей и межбюджетные трансферты из областного бюджета – 93 348,086 тыс. рублей.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Наибольший удельный вес 70,1 % в общем объеме налоговых и неналоговых поступлений занимает налог на доходы физических лиц – 39 874,74 тыс. рублей.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Платежи при пользовании природными ресурсами – 6 430,64 тыс. рублей или 11,3 % от общего объема налоговых и неналоговых поступлений.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 xml:space="preserve">Налог на товары (товары, услуги) реализуемые на территории РФ составили 1 506,064 тыс. рублей или 2,65% от общего объема налоговых и неналоговых поступлений. 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Доходы от использования имущества, находящегося в государственной или муниципальной собственности – 2 980,24 тыс. рублей или 5,24 % от общего объема налоговых и неналоговых  поступлений.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Доходы от оказания платных услуг и компенсации затрат государства – 2 926,45 тыс. рублей или 5,1  % от общего объема налоговых и неналоговых поступлений.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Единый налог на вмененный доход составил 1 652,54 или 3 % от общего объема налоговых и неналоговых поступлений.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Доходы от продажи материальных и нематериальных активов – 144,17 тыс. рублей.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Земельный налог – 809,68 тыс. рублей.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>Налог на имущество физических лиц – 284,25 тыс. рублей.</w:t>
      </w:r>
    </w:p>
    <w:p w:rsidR="00B60491" w:rsidRPr="00DB2C3B" w:rsidRDefault="00B60491" w:rsidP="00B60491">
      <w:pPr>
        <w:pStyle w:val="ab"/>
        <w:spacing w:after="0"/>
        <w:ind w:left="0" w:firstLine="567"/>
        <w:jc w:val="both"/>
        <w:rPr>
          <w:color w:val="000000"/>
        </w:rPr>
      </w:pPr>
      <w:r w:rsidRPr="00DB2C3B">
        <w:rPr>
          <w:color w:val="000000"/>
        </w:rPr>
        <w:t xml:space="preserve">Штрафы, санкции, возмещение ущерба – 160,16 тыс. рублей. </w:t>
      </w:r>
    </w:p>
    <w:p w:rsidR="00B60491" w:rsidRPr="00DB2C3B" w:rsidRDefault="00B60491" w:rsidP="00B60491">
      <w:pPr>
        <w:pStyle w:val="a4"/>
        <w:jc w:val="right"/>
        <w:rPr>
          <w:b/>
          <w:i/>
          <w:color w:val="000000"/>
          <w:sz w:val="20"/>
        </w:rPr>
      </w:pPr>
      <w:r w:rsidRPr="00DB2C3B">
        <w:rPr>
          <w:b/>
          <w:i/>
          <w:color w:val="000000"/>
          <w:sz w:val="20"/>
        </w:rPr>
        <w:t>Таблица 1</w:t>
      </w:r>
    </w:p>
    <w:p w:rsidR="00B60491" w:rsidRPr="00DB2C3B" w:rsidRDefault="00B60491" w:rsidP="00B60491">
      <w:pPr>
        <w:pStyle w:val="a4"/>
        <w:jc w:val="right"/>
        <w:rPr>
          <w:b/>
          <w:i/>
          <w:color w:val="000000"/>
          <w:sz w:val="20"/>
        </w:rPr>
      </w:pPr>
    </w:p>
    <w:tbl>
      <w:tblPr>
        <w:tblW w:w="10424" w:type="dxa"/>
        <w:tblInd w:w="-176" w:type="dxa"/>
        <w:tblLook w:val="04A0"/>
      </w:tblPr>
      <w:tblGrid>
        <w:gridCol w:w="540"/>
        <w:gridCol w:w="4011"/>
        <w:gridCol w:w="1418"/>
        <w:gridCol w:w="1559"/>
        <w:gridCol w:w="1276"/>
        <w:gridCol w:w="1620"/>
      </w:tblGrid>
      <w:tr w:rsidR="00B60491" w:rsidRPr="00DB2C3B" w:rsidTr="00DE6B8E">
        <w:trPr>
          <w:trHeight w:val="375"/>
        </w:trPr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491" w:rsidRPr="00DB2C3B" w:rsidRDefault="00B60491" w:rsidP="00DE6B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C3B">
              <w:rPr>
                <w:b/>
                <w:bCs/>
                <w:color w:val="000000"/>
                <w:sz w:val="24"/>
                <w:szCs w:val="24"/>
              </w:rPr>
              <w:t>Исполнение бюджета городского округа Пелым</w:t>
            </w:r>
          </w:p>
        </w:tc>
      </w:tr>
      <w:tr w:rsidR="00B60491" w:rsidRPr="00DB2C3B" w:rsidTr="00DE6B8E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ПЛАН                         2017год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ФАКТ </w:t>
            </w:r>
          </w:p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ПЛАН                         2016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ФАКТ за 2016 год</w:t>
            </w:r>
          </w:p>
        </w:tc>
      </w:tr>
      <w:tr w:rsidR="00B60491" w:rsidRPr="00DB2C3B" w:rsidTr="00DE6B8E">
        <w:trPr>
          <w:trHeight w:val="19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1.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DB2C3B">
              <w:rPr>
                <w:b/>
                <w:bCs/>
                <w:i/>
                <w:iCs/>
                <w:color w:val="000000"/>
                <w:sz w:val="20"/>
                <w:u w:val="single"/>
              </w:rPr>
              <w:t>ДОХОДЫ МЕСТНОГО БЮДЖЕТА, тысяч рублей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 xml:space="preserve">ИТОГО ДОХОДОВ, </w:t>
            </w:r>
            <w:r w:rsidRPr="00DB2C3B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159573,40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150204,050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151929,76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142464,11</w:t>
            </w:r>
          </w:p>
        </w:tc>
      </w:tr>
      <w:tr w:rsidR="00B60491" w:rsidRPr="00DB2C3B" w:rsidTr="00DE6B8E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b/>
                <w:bCs/>
                <w:i/>
                <w:iCs/>
                <w:color w:val="000000"/>
                <w:sz w:val="20"/>
              </w:rPr>
              <w:t>1. Налоговые и неналоговые доходы. ВСЕГО,</w:t>
            </w:r>
            <w:r w:rsidRPr="00DB2C3B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60907,50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56855,960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64496,00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65086,85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44350,00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39874,74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51520,00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52465,177</w:t>
            </w:r>
          </w:p>
        </w:tc>
      </w:tr>
      <w:tr w:rsidR="00B60491" w:rsidRPr="00DB2C3B" w:rsidTr="00DE6B8E">
        <w:trPr>
          <w:trHeight w:val="6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1506,064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1960,308</w:t>
            </w:r>
          </w:p>
        </w:tc>
      </w:tr>
      <w:tr w:rsidR="00B60491" w:rsidRPr="00DB2C3B" w:rsidTr="00DE6B8E">
        <w:trPr>
          <w:trHeight w:val="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87,010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127,064</w:t>
            </w:r>
          </w:p>
        </w:tc>
      </w:tr>
      <w:tr w:rsidR="00B60491" w:rsidRPr="00DB2C3B" w:rsidTr="00DE6B8E">
        <w:trPr>
          <w:trHeight w:val="4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1652,543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1740,948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</w:tr>
      <w:tr w:rsidR="00B60491" w:rsidRPr="00DB2C3B" w:rsidTr="00DE6B8E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284,250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166,906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809,685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617,894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</w:tr>
      <w:tr w:rsidR="00B60491" w:rsidRPr="00DB2C3B" w:rsidTr="00DE6B8E">
        <w:trPr>
          <w:trHeight w:val="8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2980,238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1828,611</w:t>
            </w:r>
          </w:p>
        </w:tc>
      </w:tr>
      <w:tr w:rsidR="00B60491" w:rsidRPr="00DB2C3B" w:rsidTr="00DE6B8E">
        <w:trPr>
          <w:trHeight w:val="4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6430,642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3539,00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3378,182</w:t>
            </w:r>
          </w:p>
        </w:tc>
      </w:tr>
      <w:tr w:rsidR="00B60491" w:rsidRPr="00DB2C3B" w:rsidTr="00DE6B8E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2926,450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1842,431</w:t>
            </w:r>
          </w:p>
        </w:tc>
      </w:tr>
      <w:tr w:rsidR="00B60491" w:rsidRPr="00DB2C3B" w:rsidTr="00DE6B8E">
        <w:trPr>
          <w:trHeight w:val="5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доходы от продажи материальных или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144,168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807,198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160,163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151,958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</w:tr>
      <w:tr w:rsidR="00B60491" w:rsidRPr="00DB2C3B" w:rsidTr="00DE6B8E">
        <w:trPr>
          <w:trHeight w:val="4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B2C3B">
              <w:rPr>
                <w:b/>
                <w:bCs/>
                <w:i/>
                <w:iCs/>
                <w:color w:val="000000"/>
                <w:sz w:val="20"/>
              </w:rPr>
              <w:t xml:space="preserve">2. Безвозмездные поступления из областного бюджета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98665,90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93348,089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87433,76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77377,26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в том числе в форме: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дотаций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1089,000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930,00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44628,20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44600,113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29890,76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29890,76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52948,70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49889,553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56613,00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48603,10</w:t>
            </w:r>
          </w:p>
        </w:tc>
      </w:tr>
      <w:tr w:rsidR="00B60491" w:rsidRPr="00DB2C3B" w:rsidTr="00DE6B8E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иных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</w:tr>
      <w:tr w:rsidR="00B60491" w:rsidRPr="00DB2C3B" w:rsidTr="00DE6B8E">
        <w:trPr>
          <w:trHeight w:val="1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</w:tr>
      <w:tr w:rsidR="00B60491" w:rsidRPr="00DB2C3B" w:rsidTr="00DE6B8E">
        <w:trPr>
          <w:trHeight w:val="13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 - 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 </w:t>
            </w:r>
          </w:p>
        </w:tc>
      </w:tr>
      <w:tr w:rsidR="00B60491" w:rsidRPr="00DB2C3B" w:rsidTr="00DE6B8E">
        <w:trPr>
          <w:trHeight w:val="9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B2C3B">
              <w:rPr>
                <w:b/>
                <w:bCs/>
                <w:i/>
                <w:iCs/>
                <w:color w:val="000000"/>
                <w:sz w:val="20"/>
              </w:rPr>
              <w:t>3.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-2230,577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-2046,60</w:t>
            </w:r>
          </w:p>
        </w:tc>
      </w:tr>
    </w:tbl>
    <w:p w:rsidR="00B60491" w:rsidRPr="00DB2C3B" w:rsidRDefault="00B60491" w:rsidP="00B60491">
      <w:pPr>
        <w:pStyle w:val="a4"/>
        <w:jc w:val="right"/>
        <w:rPr>
          <w:b/>
          <w:i/>
          <w:color w:val="000000"/>
          <w:sz w:val="20"/>
        </w:rPr>
      </w:pPr>
    </w:p>
    <w:p w:rsidR="00B60491" w:rsidRPr="00DB2C3B" w:rsidRDefault="00B60491" w:rsidP="00B60491">
      <w:pPr>
        <w:pStyle w:val="a4"/>
        <w:jc w:val="right"/>
        <w:rPr>
          <w:b/>
          <w:i/>
          <w:color w:val="000000"/>
          <w:sz w:val="20"/>
        </w:rPr>
      </w:pPr>
    </w:p>
    <w:p w:rsidR="00B60491" w:rsidRPr="00DB2C3B" w:rsidRDefault="00B60491" w:rsidP="00B60491">
      <w:pPr>
        <w:pStyle w:val="ab"/>
        <w:ind w:left="567"/>
        <w:jc w:val="center"/>
        <w:rPr>
          <w:b/>
          <w:bCs/>
          <w:color w:val="000000"/>
        </w:rPr>
      </w:pPr>
      <w:r w:rsidRPr="00DB2C3B">
        <w:rPr>
          <w:b/>
          <w:bCs/>
          <w:color w:val="000000"/>
        </w:rPr>
        <w:t>Исполнение расходной части бюджета</w:t>
      </w:r>
    </w:p>
    <w:p w:rsidR="00B60491" w:rsidRPr="00DB2C3B" w:rsidRDefault="00B60491" w:rsidP="00B60491">
      <w:pPr>
        <w:pStyle w:val="ab"/>
        <w:spacing w:after="0"/>
        <w:ind w:left="0" w:right="282" w:firstLine="567"/>
        <w:jc w:val="both"/>
        <w:rPr>
          <w:color w:val="000000"/>
        </w:rPr>
      </w:pPr>
      <w:r w:rsidRPr="00DB2C3B">
        <w:rPr>
          <w:color w:val="000000"/>
        </w:rPr>
        <w:t>Расходная часть бюджета городского округа Пелым выполнена на 85,4 % (144 760,844 тыс. рублей).   Плановые назначения утверждены в сумме 169 521,66 тыс. рублей, в том числе:</w:t>
      </w:r>
    </w:p>
    <w:p w:rsidR="00B60491" w:rsidRPr="00DB2C3B" w:rsidRDefault="00B60491" w:rsidP="00B60491">
      <w:pPr>
        <w:pStyle w:val="ab"/>
        <w:spacing w:after="0"/>
        <w:ind w:left="0" w:firstLine="8222"/>
        <w:jc w:val="right"/>
        <w:rPr>
          <w:b/>
          <w:i/>
          <w:color w:val="000000"/>
          <w:sz w:val="20"/>
          <w:szCs w:val="20"/>
        </w:rPr>
      </w:pPr>
      <w:r w:rsidRPr="00DB2C3B">
        <w:rPr>
          <w:b/>
          <w:i/>
          <w:color w:val="000000"/>
          <w:sz w:val="20"/>
          <w:szCs w:val="20"/>
        </w:rPr>
        <w:t>Таблица 2</w:t>
      </w:r>
    </w:p>
    <w:p w:rsidR="00B60491" w:rsidRPr="00DB2C3B" w:rsidRDefault="00B60491" w:rsidP="00B60491">
      <w:pPr>
        <w:pStyle w:val="ab"/>
        <w:spacing w:after="0"/>
        <w:ind w:left="0" w:firstLine="8222"/>
        <w:rPr>
          <w:b/>
          <w:i/>
          <w:color w:val="000000"/>
          <w:sz w:val="20"/>
          <w:szCs w:val="20"/>
        </w:rPr>
      </w:pPr>
    </w:p>
    <w:tbl>
      <w:tblPr>
        <w:tblW w:w="10422" w:type="dxa"/>
        <w:tblInd w:w="-318" w:type="dxa"/>
        <w:tblLook w:val="04A0"/>
      </w:tblPr>
      <w:tblGrid>
        <w:gridCol w:w="5529"/>
        <w:gridCol w:w="1066"/>
        <w:gridCol w:w="1202"/>
        <w:gridCol w:w="1276"/>
        <w:gridCol w:w="1349"/>
      </w:tblGrid>
      <w:tr w:rsidR="00B60491" w:rsidRPr="00DB2C3B" w:rsidTr="00DE6B8E">
        <w:trPr>
          <w:trHeight w:val="25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DB2C3B">
              <w:rPr>
                <w:b/>
                <w:bCs/>
                <w:i/>
                <w:iCs/>
                <w:color w:val="000000"/>
                <w:sz w:val="20"/>
                <w:u w:val="single"/>
              </w:rPr>
              <w:t>РАСХОДЫ МЕСТНОГО БЮДЖЕТА, тысяч рублей</w:t>
            </w:r>
          </w:p>
          <w:p w:rsidR="00B60491" w:rsidRPr="00DB2C3B" w:rsidRDefault="00B60491" w:rsidP="00DE6B8E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</w:p>
        </w:tc>
      </w:tr>
      <w:tr w:rsidR="00B60491" w:rsidRPr="00DB2C3B" w:rsidTr="00DE6B8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 xml:space="preserve">ИТОГО РАСХОДОВ, </w:t>
            </w:r>
            <w:r w:rsidRPr="00DB2C3B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ПЛАН                         2017год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ФАКТ </w:t>
            </w:r>
          </w:p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за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ПЛАН                         2016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ФАКТ за 2016 год</w:t>
            </w:r>
          </w:p>
        </w:tc>
      </w:tr>
      <w:tr w:rsidR="00B60491" w:rsidRPr="00DB2C3B" w:rsidTr="00DE6B8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169521,66</w:t>
            </w:r>
          </w:p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144760,844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170554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B60491" w:rsidRPr="00DB2C3B" w:rsidRDefault="00B60491" w:rsidP="00DE6B8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C3B">
              <w:rPr>
                <w:b/>
                <w:bCs/>
                <w:color w:val="000000"/>
                <w:sz w:val="20"/>
              </w:rPr>
              <w:t>146315</w:t>
            </w:r>
          </w:p>
        </w:tc>
      </w:tr>
      <w:tr w:rsidR="00B60491" w:rsidRPr="00DB2C3B" w:rsidTr="00DE6B8E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фонд оплаты труда казенных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47365,65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42946,337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45464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39590</w:t>
            </w:r>
          </w:p>
        </w:tc>
      </w:tr>
      <w:tr w:rsidR="00B60491" w:rsidRPr="00DB2C3B" w:rsidTr="00DE6B8E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иные выплаты персоналу казенных учреждений, за исключением фонда оплаты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441,31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325,796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296</w:t>
            </w:r>
          </w:p>
        </w:tc>
      </w:tr>
      <w:tr w:rsidR="00B60491" w:rsidRPr="00DB2C3B" w:rsidTr="00DE6B8E">
        <w:trPr>
          <w:trHeight w:val="5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14339,67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12799,146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14702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13940</w:t>
            </w:r>
          </w:p>
        </w:tc>
      </w:tr>
      <w:tr w:rsidR="00B60491" w:rsidRPr="00DB2C3B" w:rsidTr="00DE6B8E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фонд оплаты труда государственных (муниципальных) органов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10449,17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9564,915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9965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9459</w:t>
            </w:r>
          </w:p>
        </w:tc>
      </w:tr>
      <w:tr w:rsidR="00B60491" w:rsidRPr="00DB2C3B" w:rsidTr="00DE6B8E">
        <w:trPr>
          <w:trHeight w:val="7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455,72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170,620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242</w:t>
            </w:r>
          </w:p>
        </w:tc>
      </w:tr>
      <w:tr w:rsidR="00B60491" w:rsidRPr="00DB2C3B" w:rsidTr="00DE6B8E">
        <w:trPr>
          <w:trHeight w:val="6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3361,35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2734,482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3062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2858</w:t>
            </w:r>
          </w:p>
        </w:tc>
      </w:tr>
      <w:tr w:rsidR="00B60491" w:rsidRPr="00DB2C3B" w:rsidTr="00DE6B8E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закупка товаров, работ, услуг для муниципальных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43585,14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33247,041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48719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47754</w:t>
            </w:r>
          </w:p>
        </w:tc>
      </w:tr>
      <w:tr w:rsidR="00B60491" w:rsidRPr="00DB2C3B" w:rsidTr="00DE6B8E">
        <w:trPr>
          <w:trHeight w:val="6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10607,00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10580,896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</w:t>
            </w:r>
          </w:p>
        </w:tc>
      </w:tr>
      <w:tr w:rsidR="00B60491" w:rsidRPr="00DB2C3B" w:rsidTr="00DE6B8E">
        <w:trPr>
          <w:trHeight w:val="7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1587,76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1587,760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11329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4543</w:t>
            </w:r>
          </w:p>
        </w:tc>
      </w:tr>
      <w:tr w:rsidR="00B60491" w:rsidRPr="00DB2C3B" w:rsidTr="00DE6B8E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субсидии бюджетным и автономным учреждениям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22646,90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20406,770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20298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20226</w:t>
            </w:r>
          </w:p>
        </w:tc>
      </w:tr>
      <w:tr w:rsidR="00B60491" w:rsidRPr="00DB2C3B" w:rsidTr="00DE6B8E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</w:t>
            </w:r>
          </w:p>
        </w:tc>
      </w:tr>
      <w:tr w:rsidR="00B60491" w:rsidRPr="00DB2C3B" w:rsidTr="00DE6B8E">
        <w:trPr>
          <w:trHeight w:val="7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субсидии юридическим лицам,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1316</w:t>
            </w:r>
          </w:p>
        </w:tc>
      </w:tr>
      <w:tr w:rsidR="00B60491" w:rsidRPr="00DB2C3B" w:rsidTr="00DE6B8E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пособия, компенсации, меры социальной поддержки, социальное обеспечение и иные выплаты гражданам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12755,47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9576,388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13433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4773</w:t>
            </w:r>
          </w:p>
        </w:tc>
      </w:tr>
      <w:tr w:rsidR="00B60491" w:rsidRPr="00DB2C3B" w:rsidTr="00DE6B8E">
        <w:trPr>
          <w:trHeight w:val="1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362</w:t>
            </w:r>
          </w:p>
        </w:tc>
      </w:tr>
      <w:tr w:rsidR="00B60491" w:rsidRPr="00DB2C3B" w:rsidTr="00DE6B8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уплата налогов, сборов и иных платежей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207,50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730,693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404</w:t>
            </w:r>
          </w:p>
        </w:tc>
      </w:tr>
      <w:tr w:rsidR="00B60491" w:rsidRPr="00DB2C3B" w:rsidTr="00DE6B8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rPr>
                <w:rFonts w:ascii="Symbol" w:hAnsi="Symbol" w:cs="Arial CYR"/>
                <w:color w:val="000000"/>
                <w:sz w:val="20"/>
              </w:rPr>
            </w:pPr>
            <w:r w:rsidRPr="00DB2C3B">
              <w:rPr>
                <w:rFonts w:ascii="Symbol" w:hAnsi="Symbol" w:cs="Arial CYR"/>
                <w:color w:val="000000"/>
                <w:sz w:val="20"/>
              </w:rPr>
              <w:t></w:t>
            </w:r>
            <w:r w:rsidRPr="00DB2C3B">
              <w:rPr>
                <w:rFonts w:ascii="Symbol" w:hAnsi="Symbol" w:cs="Arial CYR"/>
                <w:color w:val="000000"/>
                <w:sz w:val="20"/>
              </w:rPr>
              <w:t></w:t>
            </w:r>
            <w:r w:rsidRPr="00DB2C3B">
              <w:rPr>
                <w:color w:val="000000"/>
                <w:sz w:val="20"/>
              </w:rPr>
              <w:t>  иные бюджетные ассигнования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1629,02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91" w:rsidRPr="00DB2C3B" w:rsidRDefault="00B60491" w:rsidP="00DE6B8E">
            <w:pPr>
              <w:jc w:val="righ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552</w:t>
            </w:r>
          </w:p>
        </w:tc>
      </w:tr>
    </w:tbl>
    <w:p w:rsidR="00B60491" w:rsidRPr="00DB2C3B" w:rsidRDefault="00B60491" w:rsidP="00B60491">
      <w:pPr>
        <w:pStyle w:val="ab"/>
        <w:spacing w:after="0"/>
        <w:ind w:left="0" w:firstLine="8222"/>
        <w:rPr>
          <w:b/>
          <w:i/>
          <w:color w:val="000000"/>
          <w:sz w:val="20"/>
          <w:szCs w:val="20"/>
        </w:rPr>
      </w:pPr>
    </w:p>
    <w:p w:rsidR="00B60491" w:rsidRPr="00DB2C3B" w:rsidRDefault="00B60491" w:rsidP="00B60491">
      <w:pPr>
        <w:pStyle w:val="ab"/>
        <w:spacing w:after="0"/>
        <w:ind w:left="0" w:firstLine="8222"/>
        <w:rPr>
          <w:b/>
          <w:i/>
          <w:color w:val="000000"/>
          <w:sz w:val="20"/>
          <w:szCs w:val="20"/>
        </w:rPr>
      </w:pPr>
    </w:p>
    <w:p w:rsidR="00B60491" w:rsidRPr="00DB2C3B" w:rsidRDefault="00B60491" w:rsidP="00B60491">
      <w:pPr>
        <w:pStyle w:val="ab"/>
        <w:spacing w:after="0"/>
        <w:ind w:left="0" w:firstLine="7938"/>
        <w:jc w:val="right"/>
        <w:rPr>
          <w:b/>
          <w:i/>
          <w:color w:val="000000"/>
          <w:sz w:val="20"/>
          <w:szCs w:val="20"/>
        </w:rPr>
      </w:pPr>
      <w:r w:rsidRPr="00DB2C3B">
        <w:rPr>
          <w:b/>
          <w:i/>
          <w:color w:val="000000"/>
          <w:sz w:val="20"/>
          <w:szCs w:val="20"/>
        </w:rPr>
        <w:t>Таблица 3</w:t>
      </w:r>
    </w:p>
    <w:p w:rsidR="00B60491" w:rsidRPr="00DB2C3B" w:rsidRDefault="00B60491" w:rsidP="00B60491">
      <w:pPr>
        <w:pStyle w:val="ab"/>
        <w:spacing w:after="0"/>
        <w:ind w:left="0" w:firstLine="7938"/>
        <w:rPr>
          <w:b/>
          <w:i/>
          <w:color w:val="000000"/>
          <w:sz w:val="20"/>
          <w:szCs w:val="20"/>
        </w:rPr>
      </w:pPr>
      <w:r w:rsidRPr="00DB2C3B">
        <w:rPr>
          <w:b/>
          <w:i/>
          <w:color w:val="000000"/>
          <w:sz w:val="20"/>
          <w:szCs w:val="20"/>
        </w:rPr>
        <w:t xml:space="preserve"> </w:t>
      </w:r>
    </w:p>
    <w:tbl>
      <w:tblPr>
        <w:tblW w:w="952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126"/>
        <w:gridCol w:w="1985"/>
        <w:gridCol w:w="1447"/>
      </w:tblGrid>
      <w:tr w:rsidR="00B60491" w:rsidRPr="00DB2C3B" w:rsidTr="00DE6B8E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Плановые значения</w:t>
            </w:r>
          </w:p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(годовые)</w:t>
            </w:r>
          </w:p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lastRenderedPageBreak/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lastRenderedPageBreak/>
              <w:t>Кассовые расходы</w:t>
            </w:r>
          </w:p>
          <w:p w:rsidR="00B60491" w:rsidRPr="00DB2C3B" w:rsidRDefault="00B60491" w:rsidP="00DE6B8E">
            <w:pPr>
              <w:rPr>
                <w:color w:val="000000"/>
                <w:sz w:val="20"/>
              </w:rPr>
            </w:pPr>
          </w:p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lastRenderedPageBreak/>
              <w:t>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lastRenderedPageBreak/>
              <w:t>% исполнения</w:t>
            </w:r>
          </w:p>
        </w:tc>
      </w:tr>
      <w:tr w:rsidR="00B60491" w:rsidRPr="00DB2C3B" w:rsidTr="00DE6B8E">
        <w:trPr>
          <w:trHeight w:val="27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lastRenderedPageBreak/>
              <w:t>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21 119 200,00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18 854 850,25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90,0</w:t>
            </w:r>
          </w:p>
        </w:tc>
      </w:tr>
      <w:tr w:rsidR="00B60491" w:rsidRPr="00DB2C3B" w:rsidTr="00DE6B8E">
        <w:trPr>
          <w:trHeight w:val="29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127 086,87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64,5</w:t>
            </w:r>
          </w:p>
        </w:tc>
      </w:tr>
      <w:tr w:rsidR="00B60491" w:rsidRPr="00DB2C3B" w:rsidTr="00DE6B8E">
        <w:trPr>
          <w:trHeight w:val="24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 xml:space="preserve">Национальная безопасность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7 245 000,00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5 047 935,55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70,0</w:t>
            </w:r>
          </w:p>
        </w:tc>
      </w:tr>
      <w:tr w:rsidR="00B60491" w:rsidRPr="00DB2C3B" w:rsidTr="00DE6B8E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8 577 300,00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6 932 829,00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80,8</w:t>
            </w:r>
          </w:p>
        </w:tc>
      </w:tr>
      <w:tr w:rsidR="00B60491" w:rsidRPr="00DB2C3B" w:rsidTr="00DE6B8E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20 476 960,00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19 042 470,58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93</w:t>
            </w:r>
          </w:p>
        </w:tc>
      </w:tr>
      <w:tr w:rsidR="00B60491" w:rsidRPr="00DB2C3B" w:rsidTr="00DE6B8E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274 000,00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23 000,00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8,4</w:t>
            </w:r>
          </w:p>
        </w:tc>
      </w:tr>
      <w:tr w:rsidR="00B60491" w:rsidRPr="00DB2C3B" w:rsidTr="00DE6B8E">
        <w:trPr>
          <w:trHeight w:val="24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79 310 500,00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71 929 520,92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90,6</w:t>
            </w:r>
          </w:p>
        </w:tc>
      </w:tr>
      <w:tr w:rsidR="00B60491" w:rsidRPr="00DB2C3B" w:rsidTr="00DE6B8E">
        <w:trPr>
          <w:trHeight w:val="28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19 161 800,00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13 132 829,89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68,5</w:t>
            </w:r>
          </w:p>
        </w:tc>
      </w:tr>
      <w:tr w:rsidR="00B60491" w:rsidRPr="00DB2C3B" w:rsidTr="00DE6B8E">
        <w:trPr>
          <w:trHeight w:val="27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12 725 900,00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9 303 664,01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73,1</w:t>
            </w:r>
          </w:p>
        </w:tc>
      </w:tr>
      <w:tr w:rsidR="00B60491" w:rsidRPr="00DB2C3B" w:rsidTr="00DE6B8E">
        <w:trPr>
          <w:trHeight w:val="37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198 363,47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97,2</w:t>
            </w:r>
          </w:p>
        </w:tc>
      </w:tr>
      <w:tr w:rsidR="00B60491" w:rsidRPr="00DB2C3B" w:rsidTr="00DE6B8E">
        <w:trPr>
          <w:trHeight w:val="272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225 000,00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167 036,52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74</w:t>
            </w:r>
          </w:p>
        </w:tc>
      </w:tr>
      <w:tr w:rsidR="00B60491" w:rsidRPr="00DB2C3B" w:rsidTr="00DE6B8E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1 194,72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24</w:t>
            </w:r>
          </w:p>
        </w:tc>
      </w:tr>
      <w:tr w:rsidR="00B60491" w:rsidRPr="00DB2C3B" w:rsidTr="00DE6B8E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rPr>
                <w:b/>
                <w:color w:val="000000"/>
                <w:sz w:val="20"/>
              </w:rPr>
            </w:pPr>
            <w:r w:rsidRPr="00DB2C3B">
              <w:rPr>
                <w:b/>
                <w:color w:val="000000"/>
                <w:sz w:val="20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b/>
                <w:color w:val="000000"/>
                <w:sz w:val="20"/>
              </w:rPr>
            </w:pPr>
            <w:r w:rsidRPr="00DB2C3B">
              <w:rPr>
                <w:b/>
                <w:color w:val="000000"/>
                <w:sz w:val="20"/>
              </w:rPr>
              <w:t>169 521 660,00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b/>
                <w:color w:val="000000"/>
                <w:sz w:val="20"/>
              </w:rPr>
            </w:pPr>
            <w:r w:rsidRPr="00DB2C3B">
              <w:rPr>
                <w:b/>
                <w:color w:val="000000"/>
                <w:sz w:val="20"/>
              </w:rPr>
              <w:t>144 760 844,79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b/>
                <w:color w:val="000000"/>
                <w:sz w:val="20"/>
              </w:rPr>
            </w:pPr>
            <w:r w:rsidRPr="00DB2C3B">
              <w:rPr>
                <w:b/>
                <w:color w:val="000000"/>
                <w:sz w:val="20"/>
              </w:rPr>
              <w:t>85,4</w:t>
            </w:r>
          </w:p>
        </w:tc>
      </w:tr>
    </w:tbl>
    <w:p w:rsidR="00B60491" w:rsidRPr="00DB2C3B" w:rsidRDefault="00B60491" w:rsidP="00B60491">
      <w:pPr>
        <w:ind w:firstLine="284"/>
        <w:jc w:val="center"/>
        <w:rPr>
          <w:color w:val="000000"/>
          <w:sz w:val="24"/>
          <w:szCs w:val="24"/>
        </w:rPr>
      </w:pPr>
    </w:p>
    <w:p w:rsidR="00B60491" w:rsidRPr="00DB2C3B" w:rsidRDefault="00B60491" w:rsidP="00B60491">
      <w:pPr>
        <w:ind w:firstLine="567"/>
        <w:jc w:val="both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Из приведенной таблицы исполнения расходной части бюджета видно, что основными направлениями бюджетной политики городского округа являются:</w:t>
      </w:r>
    </w:p>
    <w:p w:rsidR="00B60491" w:rsidRPr="00DB2C3B" w:rsidRDefault="00B60491" w:rsidP="00B6049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Образование – 46,78 % от общих расходов бюджета;</w:t>
      </w:r>
    </w:p>
    <w:p w:rsidR="00B60491" w:rsidRPr="00DB2C3B" w:rsidRDefault="00B60491" w:rsidP="00B6049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Общегосударственные расходы – 12,4%;</w:t>
      </w:r>
    </w:p>
    <w:p w:rsidR="00B60491" w:rsidRPr="00DB2C3B" w:rsidRDefault="00B60491" w:rsidP="00B6049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Жилищно-коммунальное хозяйство – 12%;</w:t>
      </w:r>
    </w:p>
    <w:p w:rsidR="00B60491" w:rsidRPr="00DB2C3B" w:rsidRDefault="00B60491" w:rsidP="00B6049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Социальная политика –  11,3%.</w:t>
      </w:r>
    </w:p>
    <w:p w:rsidR="00B60491" w:rsidRPr="00DB2C3B" w:rsidRDefault="00B60491" w:rsidP="00B604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Культура, кинематография – 7,5%</w:t>
      </w:r>
    </w:p>
    <w:p w:rsidR="00B60491" w:rsidRPr="00DB2C3B" w:rsidRDefault="00B60491" w:rsidP="00B6049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rPr>
          <w:color w:val="000000"/>
          <w:sz w:val="24"/>
          <w:szCs w:val="24"/>
        </w:rPr>
      </w:pPr>
      <w:r w:rsidRPr="00DB2C3B">
        <w:rPr>
          <w:color w:val="000000"/>
          <w:sz w:val="24"/>
          <w:szCs w:val="24"/>
        </w:rPr>
        <w:t>Национальная экономика – 5%;</w:t>
      </w:r>
    </w:p>
    <w:p w:rsidR="00B60491" w:rsidRPr="00DB2C3B" w:rsidRDefault="00B60491" w:rsidP="00B60491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B60491" w:rsidRPr="00DB2C3B" w:rsidRDefault="00B60491" w:rsidP="00B60491">
      <w:pPr>
        <w:pStyle w:val="ab"/>
        <w:spacing w:after="0"/>
        <w:ind w:left="0" w:firstLine="284"/>
        <w:jc w:val="center"/>
        <w:rPr>
          <w:b/>
          <w:color w:val="000000"/>
          <w:sz w:val="20"/>
          <w:szCs w:val="20"/>
        </w:rPr>
      </w:pPr>
      <w:r w:rsidRPr="00DB2C3B">
        <w:rPr>
          <w:b/>
          <w:color w:val="000000"/>
          <w:sz w:val="20"/>
          <w:szCs w:val="20"/>
        </w:rPr>
        <w:t>Анализ по статьям расходов в сравнении с 2016 годом</w:t>
      </w:r>
    </w:p>
    <w:p w:rsidR="00B60491" w:rsidRPr="00DB2C3B" w:rsidRDefault="00B60491" w:rsidP="00B60491">
      <w:pPr>
        <w:pStyle w:val="ab"/>
        <w:spacing w:after="0"/>
        <w:ind w:left="0" w:firstLine="284"/>
        <w:jc w:val="center"/>
        <w:rPr>
          <w:b/>
          <w:color w:val="000000"/>
          <w:sz w:val="20"/>
          <w:szCs w:val="20"/>
        </w:rPr>
      </w:pPr>
    </w:p>
    <w:p w:rsidR="00B60491" w:rsidRPr="00DB2C3B" w:rsidRDefault="00B60491" w:rsidP="00B60491">
      <w:pPr>
        <w:pStyle w:val="afa"/>
        <w:jc w:val="right"/>
        <w:rPr>
          <w:b/>
          <w:i/>
          <w:color w:val="000000"/>
          <w:sz w:val="20"/>
        </w:rPr>
      </w:pPr>
      <w:r w:rsidRPr="00DB2C3B">
        <w:rPr>
          <w:b/>
          <w:i/>
          <w:color w:val="000000"/>
          <w:sz w:val="20"/>
        </w:rPr>
        <w:t>Таблица 4 (тыс. рублей)</w:t>
      </w:r>
    </w:p>
    <w:tbl>
      <w:tblPr>
        <w:tblW w:w="10082" w:type="dxa"/>
        <w:jc w:val="center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1134"/>
        <w:gridCol w:w="1134"/>
        <w:gridCol w:w="709"/>
        <w:gridCol w:w="1134"/>
        <w:gridCol w:w="1134"/>
        <w:gridCol w:w="709"/>
        <w:gridCol w:w="709"/>
        <w:gridCol w:w="970"/>
      </w:tblGrid>
      <w:tr w:rsidR="00B60491" w:rsidRPr="00DB2C3B" w:rsidTr="00DE6B8E">
        <w:trPr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pStyle w:val="a4"/>
              <w:spacing w:line="0" w:lineRule="atLeast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Наименование расходов</w:t>
            </w:r>
          </w:p>
          <w:p w:rsidR="00B60491" w:rsidRPr="00DB2C3B" w:rsidRDefault="00B60491" w:rsidP="00DE6B8E">
            <w:pPr>
              <w:ind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3"/>
          </w:tcPr>
          <w:p w:rsidR="00B60491" w:rsidRPr="00DB2C3B" w:rsidRDefault="00B60491" w:rsidP="00DE6B8E">
            <w:pPr>
              <w:pStyle w:val="a4"/>
              <w:spacing w:line="0" w:lineRule="atLeast"/>
              <w:rPr>
                <w:b/>
                <w:color w:val="000000"/>
                <w:sz w:val="20"/>
              </w:rPr>
            </w:pPr>
            <w:r w:rsidRPr="00DB2C3B">
              <w:rPr>
                <w:b/>
                <w:color w:val="000000"/>
                <w:sz w:val="20"/>
              </w:rPr>
              <w:t>2017 год</w:t>
            </w:r>
          </w:p>
        </w:tc>
        <w:tc>
          <w:tcPr>
            <w:tcW w:w="2977" w:type="dxa"/>
            <w:gridSpan w:val="3"/>
          </w:tcPr>
          <w:p w:rsidR="00B60491" w:rsidRPr="00DB2C3B" w:rsidRDefault="00B60491" w:rsidP="00DE6B8E">
            <w:pPr>
              <w:pStyle w:val="a4"/>
              <w:spacing w:line="0" w:lineRule="atLeast"/>
              <w:ind w:firstLine="284"/>
              <w:rPr>
                <w:b/>
                <w:color w:val="000000"/>
                <w:sz w:val="20"/>
              </w:rPr>
            </w:pPr>
            <w:r w:rsidRPr="00DB2C3B">
              <w:rPr>
                <w:b/>
                <w:color w:val="000000"/>
                <w:sz w:val="20"/>
              </w:rPr>
              <w:t>2016 год</w:t>
            </w:r>
          </w:p>
        </w:tc>
        <w:tc>
          <w:tcPr>
            <w:tcW w:w="1679" w:type="dxa"/>
            <w:gridSpan w:val="2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Отклонения</w:t>
            </w:r>
          </w:p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+ ; –</w:t>
            </w:r>
          </w:p>
        </w:tc>
      </w:tr>
      <w:tr w:rsidR="00B60491" w:rsidRPr="00DB2C3B" w:rsidTr="00DE6B8E">
        <w:trPr>
          <w:trHeight w:val="810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pStyle w:val="a4"/>
              <w:spacing w:line="0" w:lineRule="atLeast"/>
              <w:ind w:firstLine="284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60491" w:rsidRPr="00DB2C3B" w:rsidRDefault="00B60491" w:rsidP="00DE6B8E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Плановые назначения</w:t>
            </w:r>
          </w:p>
          <w:p w:rsidR="00B60491" w:rsidRPr="00DB2C3B" w:rsidRDefault="00B60491" w:rsidP="00DE6B8E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(годовые)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Кассовые расходы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firstLine="6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%</w:t>
            </w:r>
          </w:p>
          <w:p w:rsidR="00B60491" w:rsidRPr="00DB2C3B" w:rsidRDefault="00B60491" w:rsidP="00DE6B8E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491" w:rsidRPr="00DB2C3B" w:rsidRDefault="00B60491" w:rsidP="00DE6B8E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Плановые назначения</w:t>
            </w:r>
          </w:p>
          <w:p w:rsidR="00B60491" w:rsidRPr="00DB2C3B" w:rsidRDefault="00B60491" w:rsidP="00DE6B8E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(годовые)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Кассовые расходы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в</w:t>
            </w:r>
          </w:p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Кассовые расходы</w:t>
            </w:r>
          </w:p>
        </w:tc>
      </w:tr>
      <w:tr w:rsidR="00B60491" w:rsidRPr="00DB2C3B" w:rsidTr="00DE6B8E">
        <w:trPr>
          <w:trHeight w:val="499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21 119,2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18 854,85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21 964,85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20 620,62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93,8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3,136,91</w:t>
            </w:r>
          </w:p>
        </w:tc>
      </w:tr>
      <w:tr w:rsidR="00B60491" w:rsidRPr="00DB2C3B" w:rsidTr="00DE6B8E">
        <w:trPr>
          <w:trHeight w:val="279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197,00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127,08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64,5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212,60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212,60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9,98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16,9</w:t>
            </w:r>
          </w:p>
        </w:tc>
      </w:tr>
      <w:tr w:rsidR="00B60491" w:rsidRPr="00DB2C3B" w:rsidTr="00DE6B8E">
        <w:trPr>
          <w:trHeight w:val="449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7 245,00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5 047,93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69,6</w:t>
            </w:r>
          </w:p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4 370,00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2 871,13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65,70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-16,13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695,13</w:t>
            </w:r>
          </w:p>
        </w:tc>
      </w:tr>
      <w:tr w:rsidR="00B60491" w:rsidRPr="00DB2C3B" w:rsidTr="00DE6B8E">
        <w:trPr>
          <w:trHeight w:val="463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8 577,30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6 932,83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80,8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11 745,80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10 599,30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90,19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30,52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5907,58</w:t>
            </w:r>
          </w:p>
        </w:tc>
      </w:tr>
      <w:tr w:rsidR="00B60491" w:rsidRPr="00DB2C3B" w:rsidTr="00DE6B8E">
        <w:trPr>
          <w:trHeight w:val="427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20 476,96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19 042,47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93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24 036,55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19 039,25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82,87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-9537</w:t>
            </w:r>
          </w:p>
        </w:tc>
      </w:tr>
      <w:tr w:rsidR="00B60491" w:rsidRPr="00DB2C3B" w:rsidTr="00DE6B8E">
        <w:trPr>
          <w:trHeight w:val="519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274,00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23,00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0,1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1 151,00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106,93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9,29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-20,17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-260,4</w:t>
            </w:r>
          </w:p>
        </w:tc>
      </w:tr>
      <w:tr w:rsidR="00B60491" w:rsidRPr="00DB2C3B" w:rsidTr="00DE6B8E">
        <w:trPr>
          <w:trHeight w:val="299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79 310,50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71 929,52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90,7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76 435,20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69 219,90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90,56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-5,61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-5022,73</w:t>
            </w:r>
          </w:p>
        </w:tc>
      </w:tr>
      <w:tr w:rsidR="00B60491" w:rsidRPr="00DB2C3B" w:rsidTr="00DE6B8E">
        <w:trPr>
          <w:trHeight w:val="247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12 725,90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9 303,66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73,1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14 548,97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9 514,72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65,40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-6,6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-792,43</w:t>
            </w:r>
          </w:p>
        </w:tc>
      </w:tr>
      <w:tr w:rsidR="00B60491" w:rsidRPr="00DB2C3B" w:rsidTr="00DE6B8E">
        <w:trPr>
          <w:trHeight w:val="301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19 161,80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13 132,83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68,5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16 320,00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13 316,50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81,60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1876,85</w:t>
            </w:r>
          </w:p>
        </w:tc>
      </w:tr>
      <w:tr w:rsidR="00B60491" w:rsidRPr="00DB2C3B" w:rsidTr="00DE6B8E">
        <w:trPr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204,00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198,36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97,2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211,0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209,6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99,34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-0,46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-9,97</w:t>
            </w:r>
          </w:p>
        </w:tc>
      </w:tr>
      <w:tr w:rsidR="00B60491" w:rsidRPr="00DB2C3B" w:rsidTr="00DE6B8E">
        <w:trPr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225,00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167,036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74,2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602,71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602,68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420,84</w:t>
            </w:r>
          </w:p>
        </w:tc>
      </w:tr>
      <w:tr w:rsidR="00B60491" w:rsidRPr="00DB2C3B" w:rsidTr="00DE6B8E">
        <w:trPr>
          <w:trHeight w:val="749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5,0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1,19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23,8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2,45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24,57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pStyle w:val="a4"/>
              <w:spacing w:line="0" w:lineRule="atLeast"/>
              <w:ind w:hanging="22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-18,53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spacing w:line="0" w:lineRule="atLeast"/>
              <w:ind w:hanging="22"/>
              <w:jc w:val="center"/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-1,86</w:t>
            </w:r>
          </w:p>
        </w:tc>
      </w:tr>
      <w:tr w:rsidR="00B60491" w:rsidRPr="00DB2C3B" w:rsidTr="00DE6B8E">
        <w:trPr>
          <w:trHeight w:val="334"/>
          <w:jc w:val="center"/>
        </w:trPr>
        <w:tc>
          <w:tcPr>
            <w:tcW w:w="2449" w:type="dxa"/>
          </w:tcPr>
          <w:p w:rsidR="00B60491" w:rsidRPr="00DB2C3B" w:rsidRDefault="00B60491" w:rsidP="00DE6B8E">
            <w:pPr>
              <w:rPr>
                <w:color w:val="000000"/>
                <w:sz w:val="18"/>
                <w:szCs w:val="18"/>
              </w:rPr>
            </w:pPr>
            <w:r w:rsidRPr="00DB2C3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169 521,66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144 760,84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85,4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171 608,68</w:t>
            </w:r>
          </w:p>
        </w:tc>
        <w:tc>
          <w:tcPr>
            <w:tcW w:w="1134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146 315,68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85,26</w:t>
            </w:r>
          </w:p>
        </w:tc>
        <w:tc>
          <w:tcPr>
            <w:tcW w:w="709" w:type="dxa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0,26</w:t>
            </w:r>
          </w:p>
        </w:tc>
        <w:tc>
          <w:tcPr>
            <w:tcW w:w="970" w:type="dxa"/>
            <w:shd w:val="clear" w:color="auto" w:fill="auto"/>
          </w:tcPr>
          <w:p w:rsidR="00B60491" w:rsidRPr="00DB2C3B" w:rsidRDefault="00B60491" w:rsidP="00DE6B8E">
            <w:pPr>
              <w:jc w:val="center"/>
              <w:rPr>
                <w:color w:val="000000"/>
                <w:sz w:val="20"/>
              </w:rPr>
            </w:pPr>
            <w:r w:rsidRPr="00DB2C3B">
              <w:rPr>
                <w:color w:val="000000"/>
                <w:sz w:val="20"/>
              </w:rPr>
              <w:t>-3569,95</w:t>
            </w:r>
          </w:p>
        </w:tc>
      </w:tr>
    </w:tbl>
    <w:p w:rsidR="00B60491" w:rsidRPr="00DB2C3B" w:rsidRDefault="00B60491" w:rsidP="00B60491">
      <w:pPr>
        <w:tabs>
          <w:tab w:val="left" w:pos="851"/>
        </w:tabs>
        <w:rPr>
          <w:b/>
          <w:bCs/>
          <w:color w:val="000000"/>
          <w:sz w:val="24"/>
          <w:szCs w:val="24"/>
        </w:rPr>
      </w:pPr>
    </w:p>
    <w:p w:rsidR="004C7FD5" w:rsidRPr="00DB2C3B" w:rsidRDefault="004C7FD5" w:rsidP="004C7FD5">
      <w:pPr>
        <w:jc w:val="center"/>
        <w:rPr>
          <w:b/>
          <w:color w:val="000000"/>
          <w:sz w:val="24"/>
          <w:szCs w:val="24"/>
        </w:rPr>
      </w:pPr>
      <w:r w:rsidRPr="00DB2C3B">
        <w:rPr>
          <w:b/>
          <w:color w:val="000000"/>
          <w:sz w:val="24"/>
          <w:szCs w:val="24"/>
        </w:rPr>
        <w:lastRenderedPageBreak/>
        <w:t>ЗАКЛЮЧЕНИЕ</w:t>
      </w:r>
    </w:p>
    <w:p w:rsidR="004C7FD5" w:rsidRPr="00DB2C3B" w:rsidRDefault="004C7FD5" w:rsidP="004C7FD5">
      <w:pPr>
        <w:jc w:val="center"/>
        <w:rPr>
          <w:b/>
          <w:color w:val="000000"/>
          <w:sz w:val="24"/>
          <w:szCs w:val="24"/>
        </w:rPr>
      </w:pPr>
    </w:p>
    <w:p w:rsidR="00563A44" w:rsidRPr="00DB2C3B" w:rsidRDefault="00563A44" w:rsidP="00563A44">
      <w:pPr>
        <w:suppressAutoHyphens/>
        <w:ind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color w:val="000000"/>
          <w:sz w:val="24"/>
          <w:szCs w:val="24"/>
          <w:lang w:eastAsia="ar-SA"/>
        </w:rPr>
        <w:t xml:space="preserve">Основной целью  социально-экономической политики муниципального  образования является создание условий, обеспечивающих достойную жизнь и свободное развитие человека, снижение уровня социального неравенства, повышение уровня доходов населения, обеспечение всеобщей доступности и приемлемого качества социальных услуг. </w:t>
      </w:r>
      <w:r w:rsidRPr="00DB2C3B">
        <w:rPr>
          <w:bCs/>
          <w:color w:val="000000"/>
          <w:sz w:val="24"/>
          <w:szCs w:val="24"/>
          <w:lang w:eastAsia="ar-SA"/>
        </w:rPr>
        <w:t>Достижение поставленной цели администрацией города обеспечено решением следующих задач: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экономическая стабильность и повышение эффективности бюджетных расходов;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увеличение налоговых и неналоговых доходов бюджета муниципального образования;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совершенствование бюджетной политики в области расходов на основе социальных стандартов и нормативов;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реализация административной реформы – организация предоставления государственных и муниципальных услуг;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ориентация муниципальных программ на конечный результат, оценка результативности программ;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формирование среды благоприятной для проживания населения: благоустройство, капитальный ремонт и реконструкция сети автомобильных дорог;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улучшение качества и повышение надежности предоставления жилищно – коммунальных услуг, обеспечение доступности этих услуг для населения, внедрение энергосберегающих технологий;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создание условий для эффективной занятости населения;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содействие индивидуальному жилищному строительству;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уменьшение доли аварийного жилья от общего жилищного фонда;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создание благоприятных условий для эффективного развития малого и среднего предпринимательства;</w:t>
      </w:r>
    </w:p>
    <w:p w:rsidR="00563A44" w:rsidRPr="00DB2C3B" w:rsidRDefault="00563A44" w:rsidP="00563A44">
      <w:pPr>
        <w:numPr>
          <w:ilvl w:val="0"/>
          <w:numId w:val="4"/>
        </w:numPr>
        <w:tabs>
          <w:tab w:val="left" w:pos="851"/>
          <w:tab w:val="num" w:pos="1512"/>
        </w:tabs>
        <w:suppressAutoHyphens/>
        <w:ind w:left="0" w:firstLine="567"/>
        <w:jc w:val="both"/>
        <w:rPr>
          <w:bCs/>
          <w:color w:val="000000"/>
          <w:sz w:val="24"/>
          <w:szCs w:val="24"/>
          <w:lang w:eastAsia="ar-SA"/>
        </w:rPr>
      </w:pPr>
      <w:r w:rsidRPr="00DB2C3B">
        <w:rPr>
          <w:bCs/>
          <w:color w:val="000000"/>
          <w:sz w:val="24"/>
          <w:szCs w:val="24"/>
          <w:lang w:eastAsia="ar-SA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 и социального сиротства.</w:t>
      </w:r>
    </w:p>
    <w:p w:rsidR="00563A44" w:rsidRPr="00DB2C3B" w:rsidRDefault="00563A44" w:rsidP="00563A44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B50973" w:rsidRPr="00DB2C3B" w:rsidRDefault="00B50973" w:rsidP="006B6F19">
      <w:pPr>
        <w:pStyle w:val="a3"/>
        <w:ind w:firstLine="284"/>
        <w:rPr>
          <w:color w:val="000000"/>
          <w:sz w:val="24"/>
          <w:szCs w:val="24"/>
        </w:rPr>
      </w:pPr>
    </w:p>
    <w:sectPr w:rsidR="00B50973" w:rsidRPr="00DB2C3B" w:rsidSect="00C11289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82" w:rsidRDefault="00F43182">
      <w:r>
        <w:separator/>
      </w:r>
    </w:p>
  </w:endnote>
  <w:endnote w:type="continuationSeparator" w:id="0">
    <w:p w:rsidR="00F43182" w:rsidRDefault="00F4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7" w:rsidRDefault="00C007C7" w:rsidP="008F4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7C7" w:rsidRDefault="00C007C7" w:rsidP="000B5C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7" w:rsidRPr="00595D40" w:rsidRDefault="00C007C7">
    <w:pPr>
      <w:pStyle w:val="a5"/>
      <w:jc w:val="right"/>
      <w:rPr>
        <w:sz w:val="20"/>
      </w:rPr>
    </w:pPr>
  </w:p>
  <w:p w:rsidR="00C007C7" w:rsidRDefault="00C007C7" w:rsidP="000B5C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82" w:rsidRDefault="00F43182">
      <w:r>
        <w:separator/>
      </w:r>
    </w:p>
  </w:footnote>
  <w:footnote w:type="continuationSeparator" w:id="0">
    <w:p w:rsidR="00F43182" w:rsidRDefault="00F4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7" w:rsidRDefault="00C007C7" w:rsidP="00CC7095">
    <w:pPr>
      <w:pStyle w:val="a9"/>
      <w:jc w:val="center"/>
    </w:pPr>
    <w:fldSimple w:instr=" PAGE   \* MERGEFORMAT ">
      <w:r w:rsidR="005C4C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62EEC"/>
    <w:multiLevelType w:val="hybridMultilevel"/>
    <w:tmpl w:val="F96E9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616C0"/>
    <w:multiLevelType w:val="hybridMultilevel"/>
    <w:tmpl w:val="92986134"/>
    <w:lvl w:ilvl="0" w:tplc="B4D6F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25681"/>
    <w:multiLevelType w:val="hybridMultilevel"/>
    <w:tmpl w:val="0ECCFE82"/>
    <w:lvl w:ilvl="0" w:tplc="E00250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1CC9"/>
    <w:multiLevelType w:val="multilevel"/>
    <w:tmpl w:val="C82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21630721"/>
    <w:multiLevelType w:val="hybridMultilevel"/>
    <w:tmpl w:val="7B3652EE"/>
    <w:lvl w:ilvl="0" w:tplc="D2F24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3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E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A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B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3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1E5ED3"/>
    <w:multiLevelType w:val="hybridMultilevel"/>
    <w:tmpl w:val="528AE326"/>
    <w:lvl w:ilvl="0" w:tplc="AD6C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C5D6F"/>
    <w:multiLevelType w:val="multilevel"/>
    <w:tmpl w:val="A748F4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6" w:hanging="2160"/>
      </w:pPr>
      <w:rPr>
        <w:rFonts w:hint="default"/>
      </w:rPr>
    </w:lvl>
  </w:abstractNum>
  <w:abstractNum w:abstractNumId="8">
    <w:nsid w:val="2BD308B1"/>
    <w:multiLevelType w:val="hybridMultilevel"/>
    <w:tmpl w:val="45761BD4"/>
    <w:lvl w:ilvl="0" w:tplc="14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CD5277"/>
    <w:multiLevelType w:val="hybridMultilevel"/>
    <w:tmpl w:val="261EA398"/>
    <w:lvl w:ilvl="0" w:tplc="51242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D859CB"/>
    <w:multiLevelType w:val="hybridMultilevel"/>
    <w:tmpl w:val="FF42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32848"/>
    <w:multiLevelType w:val="hybridMultilevel"/>
    <w:tmpl w:val="16729C96"/>
    <w:lvl w:ilvl="0" w:tplc="CB86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9C69E7"/>
    <w:multiLevelType w:val="hybridMultilevel"/>
    <w:tmpl w:val="1F0217F0"/>
    <w:lvl w:ilvl="0" w:tplc="D86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C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8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2523D3"/>
    <w:multiLevelType w:val="hybridMultilevel"/>
    <w:tmpl w:val="78143C8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90678"/>
    <w:multiLevelType w:val="hybridMultilevel"/>
    <w:tmpl w:val="C9321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41E34"/>
    <w:multiLevelType w:val="hybridMultilevel"/>
    <w:tmpl w:val="5BBE0148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E67DA0"/>
    <w:multiLevelType w:val="hybridMultilevel"/>
    <w:tmpl w:val="8984EE38"/>
    <w:lvl w:ilvl="0" w:tplc="F55E9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13BE8"/>
    <w:multiLevelType w:val="hybridMultilevel"/>
    <w:tmpl w:val="0ECCFE82"/>
    <w:lvl w:ilvl="0" w:tplc="E00250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74A0E"/>
    <w:multiLevelType w:val="hybridMultilevel"/>
    <w:tmpl w:val="542C6F20"/>
    <w:lvl w:ilvl="0" w:tplc="0419000F">
      <w:start w:val="1"/>
      <w:numFmt w:val="decimal"/>
      <w:lvlText w:val="%1)"/>
      <w:lvlJc w:val="left"/>
      <w:pPr>
        <w:ind w:left="101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61DA2D36"/>
    <w:multiLevelType w:val="hybridMultilevel"/>
    <w:tmpl w:val="E3AA6C8C"/>
    <w:lvl w:ilvl="0" w:tplc="04190001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3156FDB"/>
    <w:multiLevelType w:val="hybridMultilevel"/>
    <w:tmpl w:val="8F8E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96D74"/>
    <w:multiLevelType w:val="multilevel"/>
    <w:tmpl w:val="C82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2">
    <w:nsid w:val="66063203"/>
    <w:multiLevelType w:val="hybridMultilevel"/>
    <w:tmpl w:val="6E52BB54"/>
    <w:lvl w:ilvl="0" w:tplc="5DD895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3C78A8"/>
    <w:multiLevelType w:val="hybridMultilevel"/>
    <w:tmpl w:val="1D7A4332"/>
    <w:lvl w:ilvl="0" w:tplc="69A8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7307BB"/>
    <w:multiLevelType w:val="hybridMultilevel"/>
    <w:tmpl w:val="313E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8AE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F1E7C"/>
    <w:multiLevelType w:val="hybridMultilevel"/>
    <w:tmpl w:val="F5B6DF32"/>
    <w:lvl w:ilvl="0" w:tplc="F27414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5B26D29"/>
    <w:multiLevelType w:val="hybridMultilevel"/>
    <w:tmpl w:val="121ACECC"/>
    <w:lvl w:ilvl="0" w:tplc="1556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64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6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0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8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E7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0D792B"/>
    <w:multiLevelType w:val="hybridMultilevel"/>
    <w:tmpl w:val="565A1A50"/>
    <w:lvl w:ilvl="0" w:tplc="EFC87D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B0703A"/>
    <w:multiLevelType w:val="hybridMultilevel"/>
    <w:tmpl w:val="4D923C02"/>
    <w:lvl w:ilvl="0" w:tplc="8C9E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4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517B7E"/>
    <w:multiLevelType w:val="hybridMultilevel"/>
    <w:tmpl w:val="A6F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7201B"/>
    <w:multiLevelType w:val="hybridMultilevel"/>
    <w:tmpl w:val="2CD4070A"/>
    <w:lvl w:ilvl="0" w:tplc="04190001">
      <w:start w:val="1"/>
      <w:numFmt w:val="bullet"/>
      <w:lvlText w:val="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1">
    <w:nsid w:val="7FF70351"/>
    <w:multiLevelType w:val="hybridMultilevel"/>
    <w:tmpl w:val="D0307DF2"/>
    <w:lvl w:ilvl="0" w:tplc="2F64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</w:num>
  <w:num w:numId="4">
    <w:abstractNumId w:val="0"/>
  </w:num>
  <w:num w:numId="5">
    <w:abstractNumId w:val="22"/>
  </w:num>
  <w:num w:numId="6">
    <w:abstractNumId w:val="4"/>
  </w:num>
  <w:num w:numId="7">
    <w:abstractNumId w:val="15"/>
  </w:num>
  <w:num w:numId="8">
    <w:abstractNumId w:val="10"/>
  </w:num>
  <w:num w:numId="9">
    <w:abstractNumId w:val="30"/>
  </w:num>
  <w:num w:numId="10">
    <w:abstractNumId w:val="17"/>
  </w:num>
  <w:num w:numId="11">
    <w:abstractNumId w:val="13"/>
  </w:num>
  <w:num w:numId="12">
    <w:abstractNumId w:val="3"/>
  </w:num>
  <w:num w:numId="13">
    <w:abstractNumId w:val="21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 w:numId="18">
    <w:abstractNumId w:val="18"/>
  </w:num>
  <w:num w:numId="19">
    <w:abstractNumId w:val="2"/>
  </w:num>
  <w:num w:numId="20">
    <w:abstractNumId w:val="19"/>
  </w:num>
  <w:num w:numId="21">
    <w:abstractNumId w:val="25"/>
  </w:num>
  <w:num w:numId="22">
    <w:abstractNumId w:val="16"/>
  </w:num>
  <w:num w:numId="23">
    <w:abstractNumId w:val="27"/>
  </w:num>
  <w:num w:numId="24">
    <w:abstractNumId w:val="1"/>
  </w:num>
  <w:num w:numId="25">
    <w:abstractNumId w:val="26"/>
  </w:num>
  <w:num w:numId="26">
    <w:abstractNumId w:val="5"/>
  </w:num>
  <w:num w:numId="27">
    <w:abstractNumId w:val="23"/>
  </w:num>
  <w:num w:numId="28">
    <w:abstractNumId w:val="31"/>
  </w:num>
  <w:num w:numId="29">
    <w:abstractNumId w:val="28"/>
  </w:num>
  <w:num w:numId="30">
    <w:abstractNumId w:val="12"/>
  </w:num>
  <w:num w:numId="31">
    <w:abstractNumId w:val="11"/>
  </w:num>
  <w:num w:numId="32">
    <w:abstractNumId w:val="8"/>
  </w:num>
  <w:num w:numId="33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92"/>
    <w:rsid w:val="0000214F"/>
    <w:rsid w:val="00011029"/>
    <w:rsid w:val="00012691"/>
    <w:rsid w:val="000141B8"/>
    <w:rsid w:val="00014E87"/>
    <w:rsid w:val="0001692E"/>
    <w:rsid w:val="00017FB1"/>
    <w:rsid w:val="0002060A"/>
    <w:rsid w:val="00021512"/>
    <w:rsid w:val="00021A4A"/>
    <w:rsid w:val="000230CE"/>
    <w:rsid w:val="00024C86"/>
    <w:rsid w:val="00025F34"/>
    <w:rsid w:val="000264BF"/>
    <w:rsid w:val="00026A43"/>
    <w:rsid w:val="00027068"/>
    <w:rsid w:val="0002737B"/>
    <w:rsid w:val="00027F66"/>
    <w:rsid w:val="00030FC2"/>
    <w:rsid w:val="00031460"/>
    <w:rsid w:val="00031A78"/>
    <w:rsid w:val="00032176"/>
    <w:rsid w:val="00032394"/>
    <w:rsid w:val="00032DCD"/>
    <w:rsid w:val="0003382E"/>
    <w:rsid w:val="00034A84"/>
    <w:rsid w:val="000359A2"/>
    <w:rsid w:val="00036718"/>
    <w:rsid w:val="000376BC"/>
    <w:rsid w:val="00041D55"/>
    <w:rsid w:val="00041F25"/>
    <w:rsid w:val="0004218D"/>
    <w:rsid w:val="0004694E"/>
    <w:rsid w:val="000510F4"/>
    <w:rsid w:val="0005648A"/>
    <w:rsid w:val="00057383"/>
    <w:rsid w:val="00061416"/>
    <w:rsid w:val="00062DF0"/>
    <w:rsid w:val="000642BE"/>
    <w:rsid w:val="00065CCF"/>
    <w:rsid w:val="00071681"/>
    <w:rsid w:val="0007372A"/>
    <w:rsid w:val="00075180"/>
    <w:rsid w:val="000772F2"/>
    <w:rsid w:val="00080374"/>
    <w:rsid w:val="000805E0"/>
    <w:rsid w:val="00080873"/>
    <w:rsid w:val="00082255"/>
    <w:rsid w:val="000828CD"/>
    <w:rsid w:val="000847D8"/>
    <w:rsid w:val="00084A3F"/>
    <w:rsid w:val="000906BD"/>
    <w:rsid w:val="000912B0"/>
    <w:rsid w:val="00091A28"/>
    <w:rsid w:val="00091B41"/>
    <w:rsid w:val="00091D20"/>
    <w:rsid w:val="00093C5F"/>
    <w:rsid w:val="0009682F"/>
    <w:rsid w:val="000973C2"/>
    <w:rsid w:val="00097C2D"/>
    <w:rsid w:val="000A0917"/>
    <w:rsid w:val="000A17AA"/>
    <w:rsid w:val="000A1AA1"/>
    <w:rsid w:val="000A2D82"/>
    <w:rsid w:val="000A44EF"/>
    <w:rsid w:val="000A58DA"/>
    <w:rsid w:val="000A5FEE"/>
    <w:rsid w:val="000B001A"/>
    <w:rsid w:val="000B0AD5"/>
    <w:rsid w:val="000B1846"/>
    <w:rsid w:val="000B1BF4"/>
    <w:rsid w:val="000B441A"/>
    <w:rsid w:val="000B5C07"/>
    <w:rsid w:val="000C0A4B"/>
    <w:rsid w:val="000C3359"/>
    <w:rsid w:val="000C38E7"/>
    <w:rsid w:val="000C5338"/>
    <w:rsid w:val="000C77AD"/>
    <w:rsid w:val="000C7B0C"/>
    <w:rsid w:val="000D0959"/>
    <w:rsid w:val="000D111B"/>
    <w:rsid w:val="000D3B07"/>
    <w:rsid w:val="000D6494"/>
    <w:rsid w:val="000D6950"/>
    <w:rsid w:val="000E0C2F"/>
    <w:rsid w:val="000E0FB2"/>
    <w:rsid w:val="000E1044"/>
    <w:rsid w:val="000E1B19"/>
    <w:rsid w:val="000E2874"/>
    <w:rsid w:val="000E2D8E"/>
    <w:rsid w:val="000E2FAE"/>
    <w:rsid w:val="000E3296"/>
    <w:rsid w:val="000E5B3F"/>
    <w:rsid w:val="000E69BE"/>
    <w:rsid w:val="000E7E06"/>
    <w:rsid w:val="000F1340"/>
    <w:rsid w:val="000F1DC7"/>
    <w:rsid w:val="000F2363"/>
    <w:rsid w:val="000F37F8"/>
    <w:rsid w:val="000F50A4"/>
    <w:rsid w:val="000F5C94"/>
    <w:rsid w:val="00100866"/>
    <w:rsid w:val="00101923"/>
    <w:rsid w:val="0010252F"/>
    <w:rsid w:val="00103A68"/>
    <w:rsid w:val="00103EFE"/>
    <w:rsid w:val="00104FE3"/>
    <w:rsid w:val="00111DEA"/>
    <w:rsid w:val="00113491"/>
    <w:rsid w:val="00113575"/>
    <w:rsid w:val="00113A42"/>
    <w:rsid w:val="00114642"/>
    <w:rsid w:val="00117F52"/>
    <w:rsid w:val="001223EB"/>
    <w:rsid w:val="00122768"/>
    <w:rsid w:val="00122C65"/>
    <w:rsid w:val="001235B3"/>
    <w:rsid w:val="001235F6"/>
    <w:rsid w:val="00123DAF"/>
    <w:rsid w:val="00123F30"/>
    <w:rsid w:val="001249EE"/>
    <w:rsid w:val="00125E67"/>
    <w:rsid w:val="00127084"/>
    <w:rsid w:val="00132424"/>
    <w:rsid w:val="001327D2"/>
    <w:rsid w:val="00134F18"/>
    <w:rsid w:val="001355E2"/>
    <w:rsid w:val="0013578C"/>
    <w:rsid w:val="001366EE"/>
    <w:rsid w:val="001375AE"/>
    <w:rsid w:val="00137F4F"/>
    <w:rsid w:val="00144162"/>
    <w:rsid w:val="00145010"/>
    <w:rsid w:val="0014657D"/>
    <w:rsid w:val="001468AF"/>
    <w:rsid w:val="00146CAE"/>
    <w:rsid w:val="001529EB"/>
    <w:rsid w:val="00152A9A"/>
    <w:rsid w:val="00154AD5"/>
    <w:rsid w:val="00156DFA"/>
    <w:rsid w:val="00160015"/>
    <w:rsid w:val="00160574"/>
    <w:rsid w:val="00160B3C"/>
    <w:rsid w:val="00165007"/>
    <w:rsid w:val="00165240"/>
    <w:rsid w:val="0016733B"/>
    <w:rsid w:val="00170E33"/>
    <w:rsid w:val="001725BF"/>
    <w:rsid w:val="00183D58"/>
    <w:rsid w:val="0019143E"/>
    <w:rsid w:val="00192599"/>
    <w:rsid w:val="00194784"/>
    <w:rsid w:val="0019590F"/>
    <w:rsid w:val="00195BCC"/>
    <w:rsid w:val="00197E2D"/>
    <w:rsid w:val="001A0DE3"/>
    <w:rsid w:val="001A1FAF"/>
    <w:rsid w:val="001A22C0"/>
    <w:rsid w:val="001A3FD5"/>
    <w:rsid w:val="001A4A26"/>
    <w:rsid w:val="001A77E0"/>
    <w:rsid w:val="001B20E2"/>
    <w:rsid w:val="001B4DE8"/>
    <w:rsid w:val="001B5C3D"/>
    <w:rsid w:val="001B6324"/>
    <w:rsid w:val="001C05F6"/>
    <w:rsid w:val="001C27F9"/>
    <w:rsid w:val="001C3545"/>
    <w:rsid w:val="001C3BD3"/>
    <w:rsid w:val="001C4025"/>
    <w:rsid w:val="001C5B1F"/>
    <w:rsid w:val="001D043B"/>
    <w:rsid w:val="001D4D98"/>
    <w:rsid w:val="001D7E50"/>
    <w:rsid w:val="001E4763"/>
    <w:rsid w:val="001E60C3"/>
    <w:rsid w:val="001E653A"/>
    <w:rsid w:val="001E70CA"/>
    <w:rsid w:val="001E77C7"/>
    <w:rsid w:val="001E7D23"/>
    <w:rsid w:val="001F1ED9"/>
    <w:rsid w:val="001F33E0"/>
    <w:rsid w:val="001F7D47"/>
    <w:rsid w:val="00202479"/>
    <w:rsid w:val="00202F0E"/>
    <w:rsid w:val="002046F3"/>
    <w:rsid w:val="00206A60"/>
    <w:rsid w:val="0021001C"/>
    <w:rsid w:val="00210E1B"/>
    <w:rsid w:val="00211D75"/>
    <w:rsid w:val="00211FAD"/>
    <w:rsid w:val="002160C2"/>
    <w:rsid w:val="00216CF6"/>
    <w:rsid w:val="00223556"/>
    <w:rsid w:val="002246B7"/>
    <w:rsid w:val="00225F3B"/>
    <w:rsid w:val="0023048A"/>
    <w:rsid w:val="0023062E"/>
    <w:rsid w:val="00231EA1"/>
    <w:rsid w:val="00233CC9"/>
    <w:rsid w:val="00235324"/>
    <w:rsid w:val="00235390"/>
    <w:rsid w:val="002357E5"/>
    <w:rsid w:val="0023772B"/>
    <w:rsid w:val="002463EE"/>
    <w:rsid w:val="00256418"/>
    <w:rsid w:val="00257830"/>
    <w:rsid w:val="00260C30"/>
    <w:rsid w:val="00261940"/>
    <w:rsid w:val="00263A4E"/>
    <w:rsid w:val="00265699"/>
    <w:rsid w:val="00267E0A"/>
    <w:rsid w:val="00272054"/>
    <w:rsid w:val="0027219C"/>
    <w:rsid w:val="002744BC"/>
    <w:rsid w:val="00277587"/>
    <w:rsid w:val="00277AEB"/>
    <w:rsid w:val="00280479"/>
    <w:rsid w:val="00280C7A"/>
    <w:rsid w:val="002823CB"/>
    <w:rsid w:val="00282ECF"/>
    <w:rsid w:val="00283692"/>
    <w:rsid w:val="002840FF"/>
    <w:rsid w:val="002841C6"/>
    <w:rsid w:val="00284826"/>
    <w:rsid w:val="00284CD4"/>
    <w:rsid w:val="00284F73"/>
    <w:rsid w:val="00291E23"/>
    <w:rsid w:val="00292300"/>
    <w:rsid w:val="0029372F"/>
    <w:rsid w:val="00293E51"/>
    <w:rsid w:val="0029586F"/>
    <w:rsid w:val="0029706A"/>
    <w:rsid w:val="00297D79"/>
    <w:rsid w:val="002A1D52"/>
    <w:rsid w:val="002A250A"/>
    <w:rsid w:val="002A3808"/>
    <w:rsid w:val="002B2BD3"/>
    <w:rsid w:val="002B328E"/>
    <w:rsid w:val="002B363A"/>
    <w:rsid w:val="002B4023"/>
    <w:rsid w:val="002B5996"/>
    <w:rsid w:val="002C12EC"/>
    <w:rsid w:val="002C1DBE"/>
    <w:rsid w:val="002C5026"/>
    <w:rsid w:val="002C5CBD"/>
    <w:rsid w:val="002D11AF"/>
    <w:rsid w:val="002D458E"/>
    <w:rsid w:val="002D5BA1"/>
    <w:rsid w:val="002D702F"/>
    <w:rsid w:val="002E0A17"/>
    <w:rsid w:val="002E0C5D"/>
    <w:rsid w:val="002E18A1"/>
    <w:rsid w:val="002E4261"/>
    <w:rsid w:val="002E49CE"/>
    <w:rsid w:val="002E70D2"/>
    <w:rsid w:val="002E7F0E"/>
    <w:rsid w:val="002F066B"/>
    <w:rsid w:val="002F1972"/>
    <w:rsid w:val="002F2241"/>
    <w:rsid w:val="002F4BCA"/>
    <w:rsid w:val="003017D1"/>
    <w:rsid w:val="00301BAB"/>
    <w:rsid w:val="00301FF7"/>
    <w:rsid w:val="00302479"/>
    <w:rsid w:val="003067E6"/>
    <w:rsid w:val="00307389"/>
    <w:rsid w:val="00312EFF"/>
    <w:rsid w:val="00317FD4"/>
    <w:rsid w:val="0032095F"/>
    <w:rsid w:val="00321B1A"/>
    <w:rsid w:val="003221FC"/>
    <w:rsid w:val="003230D1"/>
    <w:rsid w:val="00323729"/>
    <w:rsid w:val="00326B28"/>
    <w:rsid w:val="003300F6"/>
    <w:rsid w:val="00331479"/>
    <w:rsid w:val="003335E7"/>
    <w:rsid w:val="0033518B"/>
    <w:rsid w:val="00336BD2"/>
    <w:rsid w:val="0034139B"/>
    <w:rsid w:val="003419A2"/>
    <w:rsid w:val="003428A2"/>
    <w:rsid w:val="00347A6E"/>
    <w:rsid w:val="00353EA3"/>
    <w:rsid w:val="003576C7"/>
    <w:rsid w:val="00357EBF"/>
    <w:rsid w:val="003612A3"/>
    <w:rsid w:val="00363CFA"/>
    <w:rsid w:val="00366898"/>
    <w:rsid w:val="0038082B"/>
    <w:rsid w:val="00380DD3"/>
    <w:rsid w:val="00384A23"/>
    <w:rsid w:val="003856E0"/>
    <w:rsid w:val="0039524F"/>
    <w:rsid w:val="00395ACB"/>
    <w:rsid w:val="00396286"/>
    <w:rsid w:val="0039759C"/>
    <w:rsid w:val="003A0641"/>
    <w:rsid w:val="003A28CF"/>
    <w:rsid w:val="003A319E"/>
    <w:rsid w:val="003A503A"/>
    <w:rsid w:val="003B19D5"/>
    <w:rsid w:val="003B1B1A"/>
    <w:rsid w:val="003B5932"/>
    <w:rsid w:val="003C05E0"/>
    <w:rsid w:val="003C181D"/>
    <w:rsid w:val="003C2185"/>
    <w:rsid w:val="003C2989"/>
    <w:rsid w:val="003C4507"/>
    <w:rsid w:val="003C4D37"/>
    <w:rsid w:val="003C725A"/>
    <w:rsid w:val="003C79B4"/>
    <w:rsid w:val="003C7FB8"/>
    <w:rsid w:val="003D04B5"/>
    <w:rsid w:val="003D4FA6"/>
    <w:rsid w:val="003D5BD6"/>
    <w:rsid w:val="003D62B9"/>
    <w:rsid w:val="003E0310"/>
    <w:rsid w:val="003E15F9"/>
    <w:rsid w:val="003E3431"/>
    <w:rsid w:val="003E3A7B"/>
    <w:rsid w:val="003E3D63"/>
    <w:rsid w:val="003F0506"/>
    <w:rsid w:val="003F0B1D"/>
    <w:rsid w:val="003F0D21"/>
    <w:rsid w:val="003F14F4"/>
    <w:rsid w:val="003F16FC"/>
    <w:rsid w:val="003F1D83"/>
    <w:rsid w:val="003F202A"/>
    <w:rsid w:val="003F290B"/>
    <w:rsid w:val="003F34BF"/>
    <w:rsid w:val="003F36C2"/>
    <w:rsid w:val="003F3984"/>
    <w:rsid w:val="003F5533"/>
    <w:rsid w:val="003F664C"/>
    <w:rsid w:val="003F747D"/>
    <w:rsid w:val="00400EB8"/>
    <w:rsid w:val="00403D10"/>
    <w:rsid w:val="004066DA"/>
    <w:rsid w:val="004134F0"/>
    <w:rsid w:val="004164B3"/>
    <w:rsid w:val="004168BB"/>
    <w:rsid w:val="00416B2A"/>
    <w:rsid w:val="004206D5"/>
    <w:rsid w:val="004211FB"/>
    <w:rsid w:val="00423365"/>
    <w:rsid w:val="0042671A"/>
    <w:rsid w:val="00432B14"/>
    <w:rsid w:val="00434317"/>
    <w:rsid w:val="00434869"/>
    <w:rsid w:val="0043498A"/>
    <w:rsid w:val="00437A2E"/>
    <w:rsid w:val="00443507"/>
    <w:rsid w:val="004470C0"/>
    <w:rsid w:val="0044723A"/>
    <w:rsid w:val="0045191F"/>
    <w:rsid w:val="004525E9"/>
    <w:rsid w:val="00453020"/>
    <w:rsid w:val="00453643"/>
    <w:rsid w:val="0045702C"/>
    <w:rsid w:val="00462C53"/>
    <w:rsid w:val="004634AE"/>
    <w:rsid w:val="00465C3D"/>
    <w:rsid w:val="00466E0D"/>
    <w:rsid w:val="00470DC2"/>
    <w:rsid w:val="004716FC"/>
    <w:rsid w:val="00475358"/>
    <w:rsid w:val="004765BC"/>
    <w:rsid w:val="00476E50"/>
    <w:rsid w:val="00477F3E"/>
    <w:rsid w:val="00486D81"/>
    <w:rsid w:val="00487B30"/>
    <w:rsid w:val="004939B6"/>
    <w:rsid w:val="00495DB8"/>
    <w:rsid w:val="00497247"/>
    <w:rsid w:val="00497395"/>
    <w:rsid w:val="004A0595"/>
    <w:rsid w:val="004A08C7"/>
    <w:rsid w:val="004A1DD2"/>
    <w:rsid w:val="004A3136"/>
    <w:rsid w:val="004A61A9"/>
    <w:rsid w:val="004A708F"/>
    <w:rsid w:val="004A7297"/>
    <w:rsid w:val="004B3480"/>
    <w:rsid w:val="004B4B6C"/>
    <w:rsid w:val="004B59C3"/>
    <w:rsid w:val="004B5A02"/>
    <w:rsid w:val="004C08F3"/>
    <w:rsid w:val="004C2B00"/>
    <w:rsid w:val="004C4089"/>
    <w:rsid w:val="004C50CA"/>
    <w:rsid w:val="004C52F0"/>
    <w:rsid w:val="004C7B85"/>
    <w:rsid w:val="004C7FD5"/>
    <w:rsid w:val="004D14DB"/>
    <w:rsid w:val="004D2A5D"/>
    <w:rsid w:val="004D2CF2"/>
    <w:rsid w:val="004D3795"/>
    <w:rsid w:val="004D4FF8"/>
    <w:rsid w:val="004E01DF"/>
    <w:rsid w:val="004E0ED2"/>
    <w:rsid w:val="004E2E6A"/>
    <w:rsid w:val="004E6B81"/>
    <w:rsid w:val="004F05DC"/>
    <w:rsid w:val="004F2155"/>
    <w:rsid w:val="004F2330"/>
    <w:rsid w:val="0050034C"/>
    <w:rsid w:val="005006BA"/>
    <w:rsid w:val="00500996"/>
    <w:rsid w:val="005018D7"/>
    <w:rsid w:val="00503794"/>
    <w:rsid w:val="0050418C"/>
    <w:rsid w:val="00504C74"/>
    <w:rsid w:val="00505592"/>
    <w:rsid w:val="00506A77"/>
    <w:rsid w:val="00507E6A"/>
    <w:rsid w:val="00511C26"/>
    <w:rsid w:val="005142B2"/>
    <w:rsid w:val="005151DC"/>
    <w:rsid w:val="00515B7C"/>
    <w:rsid w:val="005163C2"/>
    <w:rsid w:val="005170F7"/>
    <w:rsid w:val="005175E7"/>
    <w:rsid w:val="00522328"/>
    <w:rsid w:val="00525638"/>
    <w:rsid w:val="0052706A"/>
    <w:rsid w:val="00530612"/>
    <w:rsid w:val="00532D36"/>
    <w:rsid w:val="005330E7"/>
    <w:rsid w:val="00534E2F"/>
    <w:rsid w:val="0053648A"/>
    <w:rsid w:val="005427DF"/>
    <w:rsid w:val="00545016"/>
    <w:rsid w:val="005474F5"/>
    <w:rsid w:val="00551DFA"/>
    <w:rsid w:val="0055362C"/>
    <w:rsid w:val="00553814"/>
    <w:rsid w:val="00556755"/>
    <w:rsid w:val="00556FC7"/>
    <w:rsid w:val="00557074"/>
    <w:rsid w:val="0055755A"/>
    <w:rsid w:val="00557840"/>
    <w:rsid w:val="005610F7"/>
    <w:rsid w:val="005637C0"/>
    <w:rsid w:val="00563A44"/>
    <w:rsid w:val="0057086B"/>
    <w:rsid w:val="00575CC1"/>
    <w:rsid w:val="00576AB7"/>
    <w:rsid w:val="00577733"/>
    <w:rsid w:val="005816E1"/>
    <w:rsid w:val="005819C4"/>
    <w:rsid w:val="00581CC9"/>
    <w:rsid w:val="005837E9"/>
    <w:rsid w:val="0058395B"/>
    <w:rsid w:val="00587F3F"/>
    <w:rsid w:val="00591D7F"/>
    <w:rsid w:val="00592DB8"/>
    <w:rsid w:val="0059449C"/>
    <w:rsid w:val="00594CFC"/>
    <w:rsid w:val="00595322"/>
    <w:rsid w:val="00595D40"/>
    <w:rsid w:val="00597454"/>
    <w:rsid w:val="005A1045"/>
    <w:rsid w:val="005A6096"/>
    <w:rsid w:val="005A614D"/>
    <w:rsid w:val="005A7046"/>
    <w:rsid w:val="005B1FA1"/>
    <w:rsid w:val="005B24CE"/>
    <w:rsid w:val="005B5E0F"/>
    <w:rsid w:val="005B61B3"/>
    <w:rsid w:val="005B73B7"/>
    <w:rsid w:val="005C029D"/>
    <w:rsid w:val="005C1661"/>
    <w:rsid w:val="005C24FC"/>
    <w:rsid w:val="005C31F8"/>
    <w:rsid w:val="005C4C37"/>
    <w:rsid w:val="005C5F17"/>
    <w:rsid w:val="005D1E76"/>
    <w:rsid w:val="005E645F"/>
    <w:rsid w:val="005E6941"/>
    <w:rsid w:val="005F00A2"/>
    <w:rsid w:val="005F030D"/>
    <w:rsid w:val="005F1C0C"/>
    <w:rsid w:val="005F325E"/>
    <w:rsid w:val="005F4D20"/>
    <w:rsid w:val="00600CCE"/>
    <w:rsid w:val="00600F46"/>
    <w:rsid w:val="0060225E"/>
    <w:rsid w:val="00607AA5"/>
    <w:rsid w:val="00607DC4"/>
    <w:rsid w:val="00611E3E"/>
    <w:rsid w:val="0061227F"/>
    <w:rsid w:val="00614EE2"/>
    <w:rsid w:val="006166DC"/>
    <w:rsid w:val="006200AB"/>
    <w:rsid w:val="00620F98"/>
    <w:rsid w:val="00624B74"/>
    <w:rsid w:val="0062685A"/>
    <w:rsid w:val="00632002"/>
    <w:rsid w:val="0063245E"/>
    <w:rsid w:val="006337B9"/>
    <w:rsid w:val="00635623"/>
    <w:rsid w:val="00636558"/>
    <w:rsid w:val="0063791B"/>
    <w:rsid w:val="00637C76"/>
    <w:rsid w:val="0064279A"/>
    <w:rsid w:val="00642C41"/>
    <w:rsid w:val="00642CE5"/>
    <w:rsid w:val="00644D4B"/>
    <w:rsid w:val="00647A0F"/>
    <w:rsid w:val="0065075A"/>
    <w:rsid w:val="00650EC2"/>
    <w:rsid w:val="00652091"/>
    <w:rsid w:val="006524CB"/>
    <w:rsid w:val="00652C52"/>
    <w:rsid w:val="00653369"/>
    <w:rsid w:val="0065515F"/>
    <w:rsid w:val="006605C1"/>
    <w:rsid w:val="006608B3"/>
    <w:rsid w:val="00660ABB"/>
    <w:rsid w:val="006623EA"/>
    <w:rsid w:val="00662CFE"/>
    <w:rsid w:val="0066353E"/>
    <w:rsid w:val="00663AD1"/>
    <w:rsid w:val="00664CA9"/>
    <w:rsid w:val="0066587B"/>
    <w:rsid w:val="00667766"/>
    <w:rsid w:val="00671629"/>
    <w:rsid w:val="00671634"/>
    <w:rsid w:val="006745BC"/>
    <w:rsid w:val="00675EC4"/>
    <w:rsid w:val="00676447"/>
    <w:rsid w:val="006808FD"/>
    <w:rsid w:val="00682592"/>
    <w:rsid w:val="0068588E"/>
    <w:rsid w:val="0068720E"/>
    <w:rsid w:val="00690698"/>
    <w:rsid w:val="0069211A"/>
    <w:rsid w:val="00692A74"/>
    <w:rsid w:val="00693402"/>
    <w:rsid w:val="00693898"/>
    <w:rsid w:val="00696DC1"/>
    <w:rsid w:val="00696FAA"/>
    <w:rsid w:val="0069718B"/>
    <w:rsid w:val="006A0152"/>
    <w:rsid w:val="006A1343"/>
    <w:rsid w:val="006A35DB"/>
    <w:rsid w:val="006A3884"/>
    <w:rsid w:val="006A50B9"/>
    <w:rsid w:val="006A72B2"/>
    <w:rsid w:val="006A7BBA"/>
    <w:rsid w:val="006A7D53"/>
    <w:rsid w:val="006A7DA8"/>
    <w:rsid w:val="006A7FC0"/>
    <w:rsid w:val="006B2DB7"/>
    <w:rsid w:val="006B3CF3"/>
    <w:rsid w:val="006B5BBF"/>
    <w:rsid w:val="006B62A1"/>
    <w:rsid w:val="006B6F19"/>
    <w:rsid w:val="006C4693"/>
    <w:rsid w:val="006C4B07"/>
    <w:rsid w:val="006D06FA"/>
    <w:rsid w:val="006D0AE1"/>
    <w:rsid w:val="006D2C8A"/>
    <w:rsid w:val="006D48DD"/>
    <w:rsid w:val="006D4D6F"/>
    <w:rsid w:val="006D5EAC"/>
    <w:rsid w:val="006D6437"/>
    <w:rsid w:val="006E238F"/>
    <w:rsid w:val="006E4D17"/>
    <w:rsid w:val="006E50A5"/>
    <w:rsid w:val="006E62A1"/>
    <w:rsid w:val="006F28DA"/>
    <w:rsid w:val="006F2F1D"/>
    <w:rsid w:val="006F3487"/>
    <w:rsid w:val="006F34CE"/>
    <w:rsid w:val="006F3C75"/>
    <w:rsid w:val="006F5096"/>
    <w:rsid w:val="006F57D1"/>
    <w:rsid w:val="006F5C7A"/>
    <w:rsid w:val="006F611B"/>
    <w:rsid w:val="00701818"/>
    <w:rsid w:val="00704EE5"/>
    <w:rsid w:val="00706853"/>
    <w:rsid w:val="007108CD"/>
    <w:rsid w:val="0071210C"/>
    <w:rsid w:val="007132EF"/>
    <w:rsid w:val="00714818"/>
    <w:rsid w:val="007161B4"/>
    <w:rsid w:val="007167E5"/>
    <w:rsid w:val="007167F4"/>
    <w:rsid w:val="00716AB2"/>
    <w:rsid w:val="00716FC8"/>
    <w:rsid w:val="00720035"/>
    <w:rsid w:val="00721367"/>
    <w:rsid w:val="00721B25"/>
    <w:rsid w:val="00722082"/>
    <w:rsid w:val="00722470"/>
    <w:rsid w:val="00723A96"/>
    <w:rsid w:val="00724C3B"/>
    <w:rsid w:val="00725E9F"/>
    <w:rsid w:val="00727958"/>
    <w:rsid w:val="00727B02"/>
    <w:rsid w:val="00730563"/>
    <w:rsid w:val="00734D95"/>
    <w:rsid w:val="00735FE2"/>
    <w:rsid w:val="00740A2B"/>
    <w:rsid w:val="00740B18"/>
    <w:rsid w:val="00741EC6"/>
    <w:rsid w:val="00742BA3"/>
    <w:rsid w:val="00743AFD"/>
    <w:rsid w:val="00743DB2"/>
    <w:rsid w:val="007455BA"/>
    <w:rsid w:val="00746582"/>
    <w:rsid w:val="00747853"/>
    <w:rsid w:val="0075119C"/>
    <w:rsid w:val="007621AB"/>
    <w:rsid w:val="00764608"/>
    <w:rsid w:val="00767832"/>
    <w:rsid w:val="00767E90"/>
    <w:rsid w:val="007705C2"/>
    <w:rsid w:val="00770A37"/>
    <w:rsid w:val="00771E6C"/>
    <w:rsid w:val="007728C0"/>
    <w:rsid w:val="00772D1A"/>
    <w:rsid w:val="00774F71"/>
    <w:rsid w:val="007758C1"/>
    <w:rsid w:val="00786146"/>
    <w:rsid w:val="00791532"/>
    <w:rsid w:val="00791921"/>
    <w:rsid w:val="00794658"/>
    <w:rsid w:val="00796102"/>
    <w:rsid w:val="007A268C"/>
    <w:rsid w:val="007A2E34"/>
    <w:rsid w:val="007A348A"/>
    <w:rsid w:val="007A468B"/>
    <w:rsid w:val="007A5EFD"/>
    <w:rsid w:val="007A67A6"/>
    <w:rsid w:val="007A7BD6"/>
    <w:rsid w:val="007A7FCC"/>
    <w:rsid w:val="007B06FE"/>
    <w:rsid w:val="007B144C"/>
    <w:rsid w:val="007B4C50"/>
    <w:rsid w:val="007B6ABC"/>
    <w:rsid w:val="007C36CF"/>
    <w:rsid w:val="007C5414"/>
    <w:rsid w:val="007C6FDF"/>
    <w:rsid w:val="007D1AE4"/>
    <w:rsid w:val="007D2A26"/>
    <w:rsid w:val="007D3392"/>
    <w:rsid w:val="007D5C82"/>
    <w:rsid w:val="007D6C8E"/>
    <w:rsid w:val="007E0097"/>
    <w:rsid w:val="007E0E9C"/>
    <w:rsid w:val="007E15C8"/>
    <w:rsid w:val="007E5C4A"/>
    <w:rsid w:val="007E65AC"/>
    <w:rsid w:val="007F00C2"/>
    <w:rsid w:val="007F0777"/>
    <w:rsid w:val="007F28D0"/>
    <w:rsid w:val="007F7597"/>
    <w:rsid w:val="008003C6"/>
    <w:rsid w:val="00801F98"/>
    <w:rsid w:val="008056B3"/>
    <w:rsid w:val="00821897"/>
    <w:rsid w:val="00826633"/>
    <w:rsid w:val="0082778F"/>
    <w:rsid w:val="008315D2"/>
    <w:rsid w:val="00832D8B"/>
    <w:rsid w:val="00835DE1"/>
    <w:rsid w:val="008408B8"/>
    <w:rsid w:val="008430E9"/>
    <w:rsid w:val="008434CE"/>
    <w:rsid w:val="00843977"/>
    <w:rsid w:val="00844853"/>
    <w:rsid w:val="00844FCE"/>
    <w:rsid w:val="008459F1"/>
    <w:rsid w:val="008502A6"/>
    <w:rsid w:val="00852D55"/>
    <w:rsid w:val="00854FD8"/>
    <w:rsid w:val="008566B6"/>
    <w:rsid w:val="00856FDE"/>
    <w:rsid w:val="00860DFC"/>
    <w:rsid w:val="0086237E"/>
    <w:rsid w:val="008634E4"/>
    <w:rsid w:val="00872CDE"/>
    <w:rsid w:val="008738DA"/>
    <w:rsid w:val="00874840"/>
    <w:rsid w:val="0088107D"/>
    <w:rsid w:val="0088487D"/>
    <w:rsid w:val="0088515E"/>
    <w:rsid w:val="00885DA1"/>
    <w:rsid w:val="00886DBE"/>
    <w:rsid w:val="00890324"/>
    <w:rsid w:val="0089159D"/>
    <w:rsid w:val="00893141"/>
    <w:rsid w:val="008950C2"/>
    <w:rsid w:val="008951E8"/>
    <w:rsid w:val="008952C2"/>
    <w:rsid w:val="008A153E"/>
    <w:rsid w:val="008A33AA"/>
    <w:rsid w:val="008A47EC"/>
    <w:rsid w:val="008B0010"/>
    <w:rsid w:val="008B0706"/>
    <w:rsid w:val="008B200E"/>
    <w:rsid w:val="008B3E9F"/>
    <w:rsid w:val="008B5457"/>
    <w:rsid w:val="008B63AA"/>
    <w:rsid w:val="008B6680"/>
    <w:rsid w:val="008C1209"/>
    <w:rsid w:val="008C3150"/>
    <w:rsid w:val="008D02DB"/>
    <w:rsid w:val="008D0D69"/>
    <w:rsid w:val="008D1598"/>
    <w:rsid w:val="008D1B7F"/>
    <w:rsid w:val="008D1D6A"/>
    <w:rsid w:val="008D28EE"/>
    <w:rsid w:val="008D4A2C"/>
    <w:rsid w:val="008D4F23"/>
    <w:rsid w:val="008D58ED"/>
    <w:rsid w:val="008D5FDB"/>
    <w:rsid w:val="008D6DF2"/>
    <w:rsid w:val="008E2E38"/>
    <w:rsid w:val="008E4202"/>
    <w:rsid w:val="008E7114"/>
    <w:rsid w:val="008F13F9"/>
    <w:rsid w:val="008F419A"/>
    <w:rsid w:val="008F4B5B"/>
    <w:rsid w:val="008F5127"/>
    <w:rsid w:val="009014C5"/>
    <w:rsid w:val="009017E9"/>
    <w:rsid w:val="009024AC"/>
    <w:rsid w:val="00902E61"/>
    <w:rsid w:val="00903500"/>
    <w:rsid w:val="00904545"/>
    <w:rsid w:val="0091371F"/>
    <w:rsid w:val="009153C2"/>
    <w:rsid w:val="00915A58"/>
    <w:rsid w:val="00917863"/>
    <w:rsid w:val="009210FF"/>
    <w:rsid w:val="009231AF"/>
    <w:rsid w:val="00924A98"/>
    <w:rsid w:val="00924E5C"/>
    <w:rsid w:val="00925155"/>
    <w:rsid w:val="009261F8"/>
    <w:rsid w:val="009276EF"/>
    <w:rsid w:val="00927884"/>
    <w:rsid w:val="00931168"/>
    <w:rsid w:val="00932506"/>
    <w:rsid w:val="00932B4A"/>
    <w:rsid w:val="009353CB"/>
    <w:rsid w:val="009434DF"/>
    <w:rsid w:val="00945FE7"/>
    <w:rsid w:val="009477EA"/>
    <w:rsid w:val="0095159B"/>
    <w:rsid w:val="00953E94"/>
    <w:rsid w:val="00954246"/>
    <w:rsid w:val="00954FD5"/>
    <w:rsid w:val="00955CB3"/>
    <w:rsid w:val="0095629C"/>
    <w:rsid w:val="00960E11"/>
    <w:rsid w:val="00964045"/>
    <w:rsid w:val="00965149"/>
    <w:rsid w:val="0096581F"/>
    <w:rsid w:val="009724B9"/>
    <w:rsid w:val="00973CD9"/>
    <w:rsid w:val="0098276F"/>
    <w:rsid w:val="00983B47"/>
    <w:rsid w:val="00985314"/>
    <w:rsid w:val="009867A1"/>
    <w:rsid w:val="00986959"/>
    <w:rsid w:val="00990BE9"/>
    <w:rsid w:val="009929D2"/>
    <w:rsid w:val="00995092"/>
    <w:rsid w:val="00997FCE"/>
    <w:rsid w:val="009A35FC"/>
    <w:rsid w:val="009A7E51"/>
    <w:rsid w:val="009B01BF"/>
    <w:rsid w:val="009B3C9C"/>
    <w:rsid w:val="009B5111"/>
    <w:rsid w:val="009B7A1A"/>
    <w:rsid w:val="009C03BE"/>
    <w:rsid w:val="009C1AB1"/>
    <w:rsid w:val="009C1C00"/>
    <w:rsid w:val="009C58E9"/>
    <w:rsid w:val="009C6A51"/>
    <w:rsid w:val="009D1846"/>
    <w:rsid w:val="009D3E1B"/>
    <w:rsid w:val="009D4B30"/>
    <w:rsid w:val="009D4BF8"/>
    <w:rsid w:val="009E0B70"/>
    <w:rsid w:val="009E1FCD"/>
    <w:rsid w:val="009E2D4F"/>
    <w:rsid w:val="009E46E9"/>
    <w:rsid w:val="009E5740"/>
    <w:rsid w:val="009E6D4B"/>
    <w:rsid w:val="009E6DC5"/>
    <w:rsid w:val="009F010B"/>
    <w:rsid w:val="009F096A"/>
    <w:rsid w:val="009F5D24"/>
    <w:rsid w:val="00A02E50"/>
    <w:rsid w:val="00A04B78"/>
    <w:rsid w:val="00A0583E"/>
    <w:rsid w:val="00A05E2E"/>
    <w:rsid w:val="00A062C6"/>
    <w:rsid w:val="00A10821"/>
    <w:rsid w:val="00A11302"/>
    <w:rsid w:val="00A14AB5"/>
    <w:rsid w:val="00A1707F"/>
    <w:rsid w:val="00A17F76"/>
    <w:rsid w:val="00A20563"/>
    <w:rsid w:val="00A212A4"/>
    <w:rsid w:val="00A21308"/>
    <w:rsid w:val="00A23B69"/>
    <w:rsid w:val="00A27173"/>
    <w:rsid w:val="00A348A3"/>
    <w:rsid w:val="00A35C7A"/>
    <w:rsid w:val="00A37403"/>
    <w:rsid w:val="00A37683"/>
    <w:rsid w:val="00A3773D"/>
    <w:rsid w:val="00A4077F"/>
    <w:rsid w:val="00A412AA"/>
    <w:rsid w:val="00A44A01"/>
    <w:rsid w:val="00A45918"/>
    <w:rsid w:val="00A46321"/>
    <w:rsid w:val="00A502DF"/>
    <w:rsid w:val="00A51035"/>
    <w:rsid w:val="00A5277A"/>
    <w:rsid w:val="00A52C7C"/>
    <w:rsid w:val="00A52DBB"/>
    <w:rsid w:val="00A53078"/>
    <w:rsid w:val="00A60567"/>
    <w:rsid w:val="00A605FB"/>
    <w:rsid w:val="00A61683"/>
    <w:rsid w:val="00A6378B"/>
    <w:rsid w:val="00A663FE"/>
    <w:rsid w:val="00A71135"/>
    <w:rsid w:val="00A71893"/>
    <w:rsid w:val="00A744D4"/>
    <w:rsid w:val="00A769E3"/>
    <w:rsid w:val="00A772B4"/>
    <w:rsid w:val="00A80BD6"/>
    <w:rsid w:val="00A81F92"/>
    <w:rsid w:val="00A83A93"/>
    <w:rsid w:val="00A85842"/>
    <w:rsid w:val="00A86024"/>
    <w:rsid w:val="00A866C1"/>
    <w:rsid w:val="00A9061E"/>
    <w:rsid w:val="00A9401C"/>
    <w:rsid w:val="00A957CD"/>
    <w:rsid w:val="00A96DBB"/>
    <w:rsid w:val="00A97465"/>
    <w:rsid w:val="00AA07F6"/>
    <w:rsid w:val="00AA2DF7"/>
    <w:rsid w:val="00AA41AA"/>
    <w:rsid w:val="00AA5FAF"/>
    <w:rsid w:val="00AB7B92"/>
    <w:rsid w:val="00AB7F3B"/>
    <w:rsid w:val="00AC689C"/>
    <w:rsid w:val="00AC6D00"/>
    <w:rsid w:val="00AD0252"/>
    <w:rsid w:val="00AD1B49"/>
    <w:rsid w:val="00AD1D08"/>
    <w:rsid w:val="00AD2160"/>
    <w:rsid w:val="00AD3ABD"/>
    <w:rsid w:val="00AD3C6C"/>
    <w:rsid w:val="00AD6F77"/>
    <w:rsid w:val="00AD76E8"/>
    <w:rsid w:val="00AD7AC1"/>
    <w:rsid w:val="00AD7D14"/>
    <w:rsid w:val="00AE2C2D"/>
    <w:rsid w:val="00AE2E27"/>
    <w:rsid w:val="00AE35EF"/>
    <w:rsid w:val="00AE381F"/>
    <w:rsid w:val="00AE4D5A"/>
    <w:rsid w:val="00AE516B"/>
    <w:rsid w:val="00AE7886"/>
    <w:rsid w:val="00AF0C4B"/>
    <w:rsid w:val="00AF12C2"/>
    <w:rsid w:val="00AF3389"/>
    <w:rsid w:val="00AF39F3"/>
    <w:rsid w:val="00AF4277"/>
    <w:rsid w:val="00AF4B0A"/>
    <w:rsid w:val="00AF6A11"/>
    <w:rsid w:val="00AF6CFD"/>
    <w:rsid w:val="00AF6E22"/>
    <w:rsid w:val="00AF7DD3"/>
    <w:rsid w:val="00B01087"/>
    <w:rsid w:val="00B01A17"/>
    <w:rsid w:val="00B04FE2"/>
    <w:rsid w:val="00B05FA8"/>
    <w:rsid w:val="00B063EC"/>
    <w:rsid w:val="00B11BB4"/>
    <w:rsid w:val="00B1221D"/>
    <w:rsid w:val="00B12874"/>
    <w:rsid w:val="00B17CFB"/>
    <w:rsid w:val="00B2010F"/>
    <w:rsid w:val="00B223C4"/>
    <w:rsid w:val="00B30FF6"/>
    <w:rsid w:val="00B3137A"/>
    <w:rsid w:val="00B31B08"/>
    <w:rsid w:val="00B31CFC"/>
    <w:rsid w:val="00B31D54"/>
    <w:rsid w:val="00B32EFD"/>
    <w:rsid w:val="00B345E0"/>
    <w:rsid w:val="00B355C8"/>
    <w:rsid w:val="00B358CE"/>
    <w:rsid w:val="00B3784B"/>
    <w:rsid w:val="00B3789F"/>
    <w:rsid w:val="00B37D30"/>
    <w:rsid w:val="00B40663"/>
    <w:rsid w:val="00B40C3E"/>
    <w:rsid w:val="00B411FE"/>
    <w:rsid w:val="00B41D8B"/>
    <w:rsid w:val="00B42CF8"/>
    <w:rsid w:val="00B43F90"/>
    <w:rsid w:val="00B43F9B"/>
    <w:rsid w:val="00B45C39"/>
    <w:rsid w:val="00B4642B"/>
    <w:rsid w:val="00B50973"/>
    <w:rsid w:val="00B5166A"/>
    <w:rsid w:val="00B525A3"/>
    <w:rsid w:val="00B564CE"/>
    <w:rsid w:val="00B57194"/>
    <w:rsid w:val="00B60491"/>
    <w:rsid w:val="00B61944"/>
    <w:rsid w:val="00B6394C"/>
    <w:rsid w:val="00B63B8D"/>
    <w:rsid w:val="00B63C23"/>
    <w:rsid w:val="00B7011B"/>
    <w:rsid w:val="00B70191"/>
    <w:rsid w:val="00B71A8D"/>
    <w:rsid w:val="00B73094"/>
    <w:rsid w:val="00B74866"/>
    <w:rsid w:val="00B77987"/>
    <w:rsid w:val="00B77E14"/>
    <w:rsid w:val="00B77F14"/>
    <w:rsid w:val="00B83961"/>
    <w:rsid w:val="00B83D94"/>
    <w:rsid w:val="00B8515D"/>
    <w:rsid w:val="00B9034D"/>
    <w:rsid w:val="00B91DAE"/>
    <w:rsid w:val="00B93043"/>
    <w:rsid w:val="00B93694"/>
    <w:rsid w:val="00B94305"/>
    <w:rsid w:val="00B95C2A"/>
    <w:rsid w:val="00B963D4"/>
    <w:rsid w:val="00BA4BB4"/>
    <w:rsid w:val="00BA64F7"/>
    <w:rsid w:val="00BA6ED4"/>
    <w:rsid w:val="00BB334B"/>
    <w:rsid w:val="00BB410F"/>
    <w:rsid w:val="00BB4AC3"/>
    <w:rsid w:val="00BB62EC"/>
    <w:rsid w:val="00BC046C"/>
    <w:rsid w:val="00BC3C40"/>
    <w:rsid w:val="00BC3C64"/>
    <w:rsid w:val="00BC5A95"/>
    <w:rsid w:val="00BC6D20"/>
    <w:rsid w:val="00BC74B5"/>
    <w:rsid w:val="00BD1F3A"/>
    <w:rsid w:val="00BD1FC6"/>
    <w:rsid w:val="00BD27FE"/>
    <w:rsid w:val="00BD40CD"/>
    <w:rsid w:val="00BD65E0"/>
    <w:rsid w:val="00BD6C6B"/>
    <w:rsid w:val="00BD7E73"/>
    <w:rsid w:val="00BE0E4A"/>
    <w:rsid w:val="00BE10EF"/>
    <w:rsid w:val="00BE1626"/>
    <w:rsid w:val="00BE16D2"/>
    <w:rsid w:val="00BE4C19"/>
    <w:rsid w:val="00BE4F77"/>
    <w:rsid w:val="00BE5751"/>
    <w:rsid w:val="00BE5EC0"/>
    <w:rsid w:val="00BE634B"/>
    <w:rsid w:val="00BE6795"/>
    <w:rsid w:val="00BE74DB"/>
    <w:rsid w:val="00BF0B46"/>
    <w:rsid w:val="00BF2171"/>
    <w:rsid w:val="00BF2901"/>
    <w:rsid w:val="00BF2C7F"/>
    <w:rsid w:val="00BF3CF6"/>
    <w:rsid w:val="00BF47EC"/>
    <w:rsid w:val="00C007C7"/>
    <w:rsid w:val="00C00A1E"/>
    <w:rsid w:val="00C02417"/>
    <w:rsid w:val="00C02F08"/>
    <w:rsid w:val="00C02F21"/>
    <w:rsid w:val="00C02FC9"/>
    <w:rsid w:val="00C030D4"/>
    <w:rsid w:val="00C045F9"/>
    <w:rsid w:val="00C0709A"/>
    <w:rsid w:val="00C07710"/>
    <w:rsid w:val="00C11289"/>
    <w:rsid w:val="00C1298F"/>
    <w:rsid w:val="00C130C2"/>
    <w:rsid w:val="00C133F2"/>
    <w:rsid w:val="00C1358E"/>
    <w:rsid w:val="00C14F21"/>
    <w:rsid w:val="00C15BF3"/>
    <w:rsid w:val="00C16471"/>
    <w:rsid w:val="00C17B70"/>
    <w:rsid w:val="00C17E22"/>
    <w:rsid w:val="00C17EF3"/>
    <w:rsid w:val="00C207B8"/>
    <w:rsid w:val="00C20DE6"/>
    <w:rsid w:val="00C212BA"/>
    <w:rsid w:val="00C23C29"/>
    <w:rsid w:val="00C25122"/>
    <w:rsid w:val="00C2747D"/>
    <w:rsid w:val="00C300C6"/>
    <w:rsid w:val="00C30F6E"/>
    <w:rsid w:val="00C41C9E"/>
    <w:rsid w:val="00C41D4A"/>
    <w:rsid w:val="00C42130"/>
    <w:rsid w:val="00C42A49"/>
    <w:rsid w:val="00C4320D"/>
    <w:rsid w:val="00C43786"/>
    <w:rsid w:val="00C44E6C"/>
    <w:rsid w:val="00C45D8B"/>
    <w:rsid w:val="00C474D8"/>
    <w:rsid w:val="00C47D02"/>
    <w:rsid w:val="00C5012A"/>
    <w:rsid w:val="00C514D5"/>
    <w:rsid w:val="00C51B07"/>
    <w:rsid w:val="00C52D7D"/>
    <w:rsid w:val="00C53DED"/>
    <w:rsid w:val="00C616B6"/>
    <w:rsid w:val="00C61A42"/>
    <w:rsid w:val="00C63697"/>
    <w:rsid w:val="00C659D8"/>
    <w:rsid w:val="00C6610D"/>
    <w:rsid w:val="00C70199"/>
    <w:rsid w:val="00C72D1F"/>
    <w:rsid w:val="00C74EFE"/>
    <w:rsid w:val="00C754B6"/>
    <w:rsid w:val="00C7700D"/>
    <w:rsid w:val="00C801DE"/>
    <w:rsid w:val="00C8040D"/>
    <w:rsid w:val="00C808F5"/>
    <w:rsid w:val="00C80F76"/>
    <w:rsid w:val="00C81B94"/>
    <w:rsid w:val="00C82138"/>
    <w:rsid w:val="00C82A44"/>
    <w:rsid w:val="00C850C9"/>
    <w:rsid w:val="00C87A81"/>
    <w:rsid w:val="00C940F6"/>
    <w:rsid w:val="00C95389"/>
    <w:rsid w:val="00C95737"/>
    <w:rsid w:val="00C97AA2"/>
    <w:rsid w:val="00CA254A"/>
    <w:rsid w:val="00CA4A57"/>
    <w:rsid w:val="00CA5BA0"/>
    <w:rsid w:val="00CB24F3"/>
    <w:rsid w:val="00CB265C"/>
    <w:rsid w:val="00CB2979"/>
    <w:rsid w:val="00CB468A"/>
    <w:rsid w:val="00CB6090"/>
    <w:rsid w:val="00CB6E0C"/>
    <w:rsid w:val="00CC1524"/>
    <w:rsid w:val="00CC3C7A"/>
    <w:rsid w:val="00CC7095"/>
    <w:rsid w:val="00CC7899"/>
    <w:rsid w:val="00CD045B"/>
    <w:rsid w:val="00CD1A06"/>
    <w:rsid w:val="00CD300C"/>
    <w:rsid w:val="00CD7105"/>
    <w:rsid w:val="00CE0560"/>
    <w:rsid w:val="00CE52E4"/>
    <w:rsid w:val="00CE67CD"/>
    <w:rsid w:val="00CE7442"/>
    <w:rsid w:val="00CE75F1"/>
    <w:rsid w:val="00CF017C"/>
    <w:rsid w:val="00CF14A7"/>
    <w:rsid w:val="00CF2F2D"/>
    <w:rsid w:val="00CF53E9"/>
    <w:rsid w:val="00CF78AC"/>
    <w:rsid w:val="00D04A06"/>
    <w:rsid w:val="00D0778E"/>
    <w:rsid w:val="00D10474"/>
    <w:rsid w:val="00D12E3D"/>
    <w:rsid w:val="00D14655"/>
    <w:rsid w:val="00D14CEE"/>
    <w:rsid w:val="00D1555C"/>
    <w:rsid w:val="00D16E4F"/>
    <w:rsid w:val="00D21285"/>
    <w:rsid w:val="00D22758"/>
    <w:rsid w:val="00D24ACD"/>
    <w:rsid w:val="00D24BE6"/>
    <w:rsid w:val="00D25ABB"/>
    <w:rsid w:val="00D27C34"/>
    <w:rsid w:val="00D3041A"/>
    <w:rsid w:val="00D30C2D"/>
    <w:rsid w:val="00D31ED1"/>
    <w:rsid w:val="00D333A4"/>
    <w:rsid w:val="00D34757"/>
    <w:rsid w:val="00D347F5"/>
    <w:rsid w:val="00D34B50"/>
    <w:rsid w:val="00D34C47"/>
    <w:rsid w:val="00D3555A"/>
    <w:rsid w:val="00D45B9A"/>
    <w:rsid w:val="00D45D4E"/>
    <w:rsid w:val="00D47B34"/>
    <w:rsid w:val="00D50C53"/>
    <w:rsid w:val="00D52905"/>
    <w:rsid w:val="00D53852"/>
    <w:rsid w:val="00D54105"/>
    <w:rsid w:val="00D55362"/>
    <w:rsid w:val="00D57775"/>
    <w:rsid w:val="00D622FE"/>
    <w:rsid w:val="00D6460E"/>
    <w:rsid w:val="00D65FD3"/>
    <w:rsid w:val="00D66B76"/>
    <w:rsid w:val="00D70976"/>
    <w:rsid w:val="00D728AD"/>
    <w:rsid w:val="00D73DA0"/>
    <w:rsid w:val="00D7425F"/>
    <w:rsid w:val="00D75E7D"/>
    <w:rsid w:val="00D7667A"/>
    <w:rsid w:val="00D8406B"/>
    <w:rsid w:val="00D90D1F"/>
    <w:rsid w:val="00D91FD5"/>
    <w:rsid w:val="00D92389"/>
    <w:rsid w:val="00D95EF1"/>
    <w:rsid w:val="00D9617F"/>
    <w:rsid w:val="00D96994"/>
    <w:rsid w:val="00D97FF2"/>
    <w:rsid w:val="00DA22C3"/>
    <w:rsid w:val="00DA4072"/>
    <w:rsid w:val="00DA4703"/>
    <w:rsid w:val="00DA6234"/>
    <w:rsid w:val="00DA6409"/>
    <w:rsid w:val="00DA7A69"/>
    <w:rsid w:val="00DB10F1"/>
    <w:rsid w:val="00DB26C3"/>
    <w:rsid w:val="00DB2C3B"/>
    <w:rsid w:val="00DB6A05"/>
    <w:rsid w:val="00DB771F"/>
    <w:rsid w:val="00DC0B0F"/>
    <w:rsid w:val="00DC330F"/>
    <w:rsid w:val="00DC3E71"/>
    <w:rsid w:val="00DC4A93"/>
    <w:rsid w:val="00DC54F4"/>
    <w:rsid w:val="00DC6C2C"/>
    <w:rsid w:val="00DD12D3"/>
    <w:rsid w:val="00DD3868"/>
    <w:rsid w:val="00DD529B"/>
    <w:rsid w:val="00DD5814"/>
    <w:rsid w:val="00DE0E06"/>
    <w:rsid w:val="00DE163C"/>
    <w:rsid w:val="00DE20F6"/>
    <w:rsid w:val="00DE3393"/>
    <w:rsid w:val="00DE4639"/>
    <w:rsid w:val="00DE6B8E"/>
    <w:rsid w:val="00DE6F9C"/>
    <w:rsid w:val="00DF0443"/>
    <w:rsid w:val="00DF0F71"/>
    <w:rsid w:val="00DF100F"/>
    <w:rsid w:val="00DF1DF8"/>
    <w:rsid w:val="00DF23E0"/>
    <w:rsid w:val="00DF4897"/>
    <w:rsid w:val="00DF4F92"/>
    <w:rsid w:val="00DF535A"/>
    <w:rsid w:val="00DF55A0"/>
    <w:rsid w:val="00DF77C0"/>
    <w:rsid w:val="00E00397"/>
    <w:rsid w:val="00E006A0"/>
    <w:rsid w:val="00E01792"/>
    <w:rsid w:val="00E05045"/>
    <w:rsid w:val="00E0780C"/>
    <w:rsid w:val="00E12540"/>
    <w:rsid w:val="00E126DF"/>
    <w:rsid w:val="00E12C46"/>
    <w:rsid w:val="00E156C7"/>
    <w:rsid w:val="00E168AD"/>
    <w:rsid w:val="00E16C53"/>
    <w:rsid w:val="00E16CA7"/>
    <w:rsid w:val="00E22A48"/>
    <w:rsid w:val="00E23393"/>
    <w:rsid w:val="00E2445A"/>
    <w:rsid w:val="00E24A96"/>
    <w:rsid w:val="00E259CC"/>
    <w:rsid w:val="00E26054"/>
    <w:rsid w:val="00E27E59"/>
    <w:rsid w:val="00E3021E"/>
    <w:rsid w:val="00E30BCD"/>
    <w:rsid w:val="00E33CC9"/>
    <w:rsid w:val="00E371A7"/>
    <w:rsid w:val="00E372EC"/>
    <w:rsid w:val="00E373FC"/>
    <w:rsid w:val="00E41908"/>
    <w:rsid w:val="00E45423"/>
    <w:rsid w:val="00E46979"/>
    <w:rsid w:val="00E51579"/>
    <w:rsid w:val="00E51E5B"/>
    <w:rsid w:val="00E53881"/>
    <w:rsid w:val="00E57379"/>
    <w:rsid w:val="00E60DD7"/>
    <w:rsid w:val="00E6222E"/>
    <w:rsid w:val="00E62E31"/>
    <w:rsid w:val="00E63458"/>
    <w:rsid w:val="00E64323"/>
    <w:rsid w:val="00E64B3E"/>
    <w:rsid w:val="00E661D9"/>
    <w:rsid w:val="00E66A2F"/>
    <w:rsid w:val="00E7159E"/>
    <w:rsid w:val="00E7556B"/>
    <w:rsid w:val="00E75A0F"/>
    <w:rsid w:val="00E76B74"/>
    <w:rsid w:val="00E82997"/>
    <w:rsid w:val="00E8316F"/>
    <w:rsid w:val="00E855E0"/>
    <w:rsid w:val="00E856C8"/>
    <w:rsid w:val="00E85F6F"/>
    <w:rsid w:val="00E861B5"/>
    <w:rsid w:val="00E863F9"/>
    <w:rsid w:val="00E86BE6"/>
    <w:rsid w:val="00E9614E"/>
    <w:rsid w:val="00EA15AD"/>
    <w:rsid w:val="00EA24B9"/>
    <w:rsid w:val="00EA2C72"/>
    <w:rsid w:val="00EA5654"/>
    <w:rsid w:val="00EA5BAC"/>
    <w:rsid w:val="00EB1078"/>
    <w:rsid w:val="00EB7343"/>
    <w:rsid w:val="00EB7657"/>
    <w:rsid w:val="00EC1302"/>
    <w:rsid w:val="00EC74E3"/>
    <w:rsid w:val="00ED091E"/>
    <w:rsid w:val="00ED0B0F"/>
    <w:rsid w:val="00ED234C"/>
    <w:rsid w:val="00ED25B5"/>
    <w:rsid w:val="00ED4490"/>
    <w:rsid w:val="00ED5789"/>
    <w:rsid w:val="00ED5D19"/>
    <w:rsid w:val="00ED6357"/>
    <w:rsid w:val="00ED6437"/>
    <w:rsid w:val="00ED6B0C"/>
    <w:rsid w:val="00ED7716"/>
    <w:rsid w:val="00EE3213"/>
    <w:rsid w:val="00EE3585"/>
    <w:rsid w:val="00EE3FD2"/>
    <w:rsid w:val="00EE7454"/>
    <w:rsid w:val="00EF51AB"/>
    <w:rsid w:val="00EF67A0"/>
    <w:rsid w:val="00EF71EF"/>
    <w:rsid w:val="00EF7C52"/>
    <w:rsid w:val="00EF7EC4"/>
    <w:rsid w:val="00F01168"/>
    <w:rsid w:val="00F020F7"/>
    <w:rsid w:val="00F02820"/>
    <w:rsid w:val="00F03610"/>
    <w:rsid w:val="00F059E0"/>
    <w:rsid w:val="00F063C7"/>
    <w:rsid w:val="00F06DD9"/>
    <w:rsid w:val="00F10661"/>
    <w:rsid w:val="00F13B9B"/>
    <w:rsid w:val="00F13F3F"/>
    <w:rsid w:val="00F14720"/>
    <w:rsid w:val="00F179DE"/>
    <w:rsid w:val="00F22FF4"/>
    <w:rsid w:val="00F24DC5"/>
    <w:rsid w:val="00F30383"/>
    <w:rsid w:val="00F30E9C"/>
    <w:rsid w:val="00F34528"/>
    <w:rsid w:val="00F34FEA"/>
    <w:rsid w:val="00F36A41"/>
    <w:rsid w:val="00F36C71"/>
    <w:rsid w:val="00F418D3"/>
    <w:rsid w:val="00F43182"/>
    <w:rsid w:val="00F45789"/>
    <w:rsid w:val="00F51C09"/>
    <w:rsid w:val="00F52462"/>
    <w:rsid w:val="00F54A5A"/>
    <w:rsid w:val="00F54B6C"/>
    <w:rsid w:val="00F578B0"/>
    <w:rsid w:val="00F604E0"/>
    <w:rsid w:val="00F6108E"/>
    <w:rsid w:val="00F665D6"/>
    <w:rsid w:val="00F66AC2"/>
    <w:rsid w:val="00F70C43"/>
    <w:rsid w:val="00F71C32"/>
    <w:rsid w:val="00F7793A"/>
    <w:rsid w:val="00F9046E"/>
    <w:rsid w:val="00F91EAB"/>
    <w:rsid w:val="00F92024"/>
    <w:rsid w:val="00F93D1B"/>
    <w:rsid w:val="00F9443B"/>
    <w:rsid w:val="00F9492B"/>
    <w:rsid w:val="00F95B8C"/>
    <w:rsid w:val="00F9723C"/>
    <w:rsid w:val="00F97B03"/>
    <w:rsid w:val="00FA1338"/>
    <w:rsid w:val="00FA218F"/>
    <w:rsid w:val="00FA4AAA"/>
    <w:rsid w:val="00FA6C5D"/>
    <w:rsid w:val="00FA7879"/>
    <w:rsid w:val="00FB0F05"/>
    <w:rsid w:val="00FB23DA"/>
    <w:rsid w:val="00FB3BC8"/>
    <w:rsid w:val="00FB50B4"/>
    <w:rsid w:val="00FC36C8"/>
    <w:rsid w:val="00FC42EE"/>
    <w:rsid w:val="00FC4864"/>
    <w:rsid w:val="00FC6A74"/>
    <w:rsid w:val="00FC6DDD"/>
    <w:rsid w:val="00FD01DB"/>
    <w:rsid w:val="00FD0F9E"/>
    <w:rsid w:val="00FD2125"/>
    <w:rsid w:val="00FD22C1"/>
    <w:rsid w:val="00FD2451"/>
    <w:rsid w:val="00FD39C9"/>
    <w:rsid w:val="00FD7BE5"/>
    <w:rsid w:val="00FD7EF8"/>
    <w:rsid w:val="00FE21CE"/>
    <w:rsid w:val="00FE2EE5"/>
    <w:rsid w:val="00FE30B1"/>
    <w:rsid w:val="00FE366B"/>
    <w:rsid w:val="00FE50B9"/>
    <w:rsid w:val="00FE74CF"/>
    <w:rsid w:val="00FE7BC5"/>
    <w:rsid w:val="00FF4033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097C2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97C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97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7C2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97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97C2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097C2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97C2D"/>
    <w:pPr>
      <w:keepNext/>
      <w:jc w:val="both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097C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envelope return"/>
    <w:basedOn w:val="a"/>
    <w:rPr>
      <w:rFonts w:ascii="Arial" w:hAnsi="Arial"/>
    </w:r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aliases w:val="Основной текст Знак Знак Знак,Основной текст Знак Знак,Основной текст1,Основной текст Знак Знак11,Основной текст Знак Знак21,Основной текст Знак Знак31"/>
    <w:basedOn w:val="a"/>
    <w:link w:val="11"/>
    <w:pPr>
      <w:jc w:val="center"/>
    </w:pPr>
  </w:style>
  <w:style w:type="paragraph" w:styleId="a5">
    <w:name w:val="footer"/>
    <w:basedOn w:val="a"/>
    <w:link w:val="a6"/>
    <w:uiPriority w:val="99"/>
    <w:rsid w:val="000B5C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C07"/>
  </w:style>
  <w:style w:type="table" w:styleId="a8">
    <w:name w:val="Table Grid"/>
    <w:basedOn w:val="a1"/>
    <w:rsid w:val="00F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97C2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Indent 2"/>
    <w:basedOn w:val="a"/>
    <w:rsid w:val="00097C2D"/>
    <w:pPr>
      <w:spacing w:after="120" w:line="480" w:lineRule="auto"/>
      <w:ind w:left="283"/>
    </w:pPr>
    <w:rPr>
      <w:sz w:val="24"/>
      <w:szCs w:val="24"/>
    </w:rPr>
  </w:style>
  <w:style w:type="paragraph" w:styleId="ab">
    <w:name w:val="Body Text Indent"/>
    <w:basedOn w:val="a"/>
    <w:rsid w:val="00097C2D"/>
    <w:pPr>
      <w:spacing w:after="120"/>
      <w:ind w:left="283"/>
    </w:pPr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097C2D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097C2D"/>
    <w:pPr>
      <w:ind w:left="1276" w:hanging="142"/>
      <w:jc w:val="both"/>
    </w:pPr>
    <w:rPr>
      <w:sz w:val="22"/>
    </w:rPr>
  </w:style>
  <w:style w:type="paragraph" w:customStyle="1" w:styleId="BodyTextIndent2">
    <w:name w:val="Body Text Indent 2"/>
    <w:basedOn w:val="a"/>
    <w:rsid w:val="00097C2D"/>
    <w:pPr>
      <w:ind w:firstLine="1276"/>
      <w:jc w:val="both"/>
    </w:pPr>
    <w:rPr>
      <w:sz w:val="24"/>
    </w:rPr>
  </w:style>
  <w:style w:type="character" w:customStyle="1" w:styleId="11">
    <w:name w:val="Основной текст Знак1"/>
    <w:aliases w:val="Основной текст Знак Знак Знак Знак,Основной текст Знак Знак Знак1,Основной текст Знак2,Основной текст1 Знак1,Основной текст Знак Знак11 Знак1,Основной текст Знак Знак21 Знак1,Основной текст Знак Знак31 Знак1,Основной текст Знак1 Знак"/>
    <w:basedOn w:val="a0"/>
    <w:link w:val="a4"/>
    <w:rsid w:val="006F2F1D"/>
    <w:rPr>
      <w:sz w:val="28"/>
      <w:lang w:val="ru-RU" w:eastAsia="ru-RU" w:bidi="ar-SA"/>
    </w:rPr>
  </w:style>
  <w:style w:type="paragraph" w:styleId="ac">
    <w:name w:val="Balloon Text"/>
    <w:basedOn w:val="a"/>
    <w:semiHidden/>
    <w:rsid w:val="00B31D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B31D54"/>
    <w:rPr>
      <w:sz w:val="16"/>
      <w:szCs w:val="16"/>
    </w:rPr>
  </w:style>
  <w:style w:type="paragraph" w:styleId="ae">
    <w:name w:val="annotation text"/>
    <w:basedOn w:val="a"/>
    <w:semiHidden/>
    <w:rsid w:val="00B31D54"/>
    <w:rPr>
      <w:sz w:val="20"/>
    </w:rPr>
  </w:style>
  <w:style w:type="paragraph" w:styleId="af">
    <w:name w:val="annotation subject"/>
    <w:basedOn w:val="ae"/>
    <w:next w:val="ae"/>
    <w:semiHidden/>
    <w:rsid w:val="00B31D54"/>
    <w:rPr>
      <w:b/>
      <w:bCs/>
    </w:rPr>
  </w:style>
  <w:style w:type="paragraph" w:styleId="af0">
    <w:name w:val="Block Text"/>
    <w:basedOn w:val="a"/>
    <w:rsid w:val="00210E1B"/>
    <w:pPr>
      <w:ind w:left="-142" w:right="-766"/>
      <w:jc w:val="both"/>
    </w:pPr>
  </w:style>
  <w:style w:type="paragraph" w:customStyle="1" w:styleId="ConsPlusNormal">
    <w:name w:val="ConsPlusNormal"/>
    <w:link w:val="ConsPlusNormal0"/>
    <w:rsid w:val="00210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текст Знак Знак1"/>
    <w:aliases w:val="Основной текст Знак Знак2,Основной текст Знак Знак3,Основной текст Знак"/>
    <w:basedOn w:val="a0"/>
    <w:rsid w:val="0082778F"/>
    <w:rPr>
      <w:sz w:val="24"/>
      <w:lang w:val="ru-RU" w:eastAsia="ru-RU" w:bidi="ar-SA"/>
    </w:rPr>
  </w:style>
  <w:style w:type="paragraph" w:styleId="af1">
    <w:name w:val="Message Header"/>
    <w:basedOn w:val="a"/>
    <w:rsid w:val="00F604E0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rsid w:val="00F604E0"/>
  </w:style>
  <w:style w:type="paragraph" w:customStyle="1" w:styleId="a10">
    <w:name w:val="a1"/>
    <w:basedOn w:val="a"/>
    <w:rsid w:val="00F604E0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 Знак Знак Знак Знак"/>
    <w:basedOn w:val="a0"/>
    <w:locked/>
    <w:rsid w:val="00D7667A"/>
    <w:rPr>
      <w:sz w:val="28"/>
      <w:lang w:val="ru-RU" w:eastAsia="ru-RU" w:bidi="ar-SA"/>
    </w:rPr>
  </w:style>
  <w:style w:type="paragraph" w:customStyle="1" w:styleId="af3">
    <w:name w:val=" Знак Знак Знак Знак Знак Знак Знак"/>
    <w:basedOn w:val="a"/>
    <w:rsid w:val="00D7667A"/>
    <w:pPr>
      <w:spacing w:after="160" w:line="240" w:lineRule="exact"/>
    </w:pPr>
    <w:rPr>
      <w:rFonts w:ascii="Corbel" w:eastAsia="Wingdings" w:hAnsi="Corbel" w:cs="Wingdings"/>
      <w:sz w:val="20"/>
      <w:lang w:val="en-US" w:eastAsia="en-US"/>
    </w:rPr>
  </w:style>
  <w:style w:type="paragraph" w:customStyle="1" w:styleId="13">
    <w:name w:val="Знак1 Знак Знак Знак"/>
    <w:basedOn w:val="a"/>
    <w:rsid w:val="00031A78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af4">
    <w:name w:val=" Знак Знак Знак Знак"/>
    <w:basedOn w:val="a"/>
    <w:rsid w:val="00031A78"/>
    <w:pPr>
      <w:spacing w:after="160" w:line="240" w:lineRule="exact"/>
    </w:pPr>
    <w:rPr>
      <w:rFonts w:ascii="Corbel" w:eastAsia="Wingdings" w:hAnsi="Corbel" w:cs="Wingdings"/>
      <w:sz w:val="20"/>
      <w:lang w:val="en-US" w:eastAsia="en-US"/>
    </w:rPr>
  </w:style>
  <w:style w:type="paragraph" w:customStyle="1" w:styleId="ConsPlusNonformat">
    <w:name w:val="ConsPlusNonformat"/>
    <w:uiPriority w:val="99"/>
    <w:rsid w:val="00031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aliases w:val="Абзац списка основной,ПАРАГРАФ,Цветной список - Акцент 11,Bullet List,FooterText,numbered,ПС - Нумерованный,Имя Рисунка,Абзац списка11"/>
    <w:basedOn w:val="a"/>
    <w:link w:val="af6"/>
    <w:uiPriority w:val="99"/>
    <w:qFormat/>
    <w:rsid w:val="00031A78"/>
    <w:pPr>
      <w:ind w:left="720"/>
      <w:contextualSpacing/>
    </w:pPr>
    <w:rPr>
      <w:szCs w:val="28"/>
    </w:rPr>
  </w:style>
  <w:style w:type="paragraph" w:customStyle="1" w:styleId="14">
    <w:name w:val=" Знак Знак1 Знак"/>
    <w:basedOn w:val="a"/>
    <w:rsid w:val="005B61B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2">
    <w:name w:val="Body Text 2"/>
    <w:basedOn w:val="a"/>
    <w:rsid w:val="00786146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locked/>
    <w:rsid w:val="00786146"/>
    <w:rPr>
      <w:b/>
      <w:bCs/>
      <w:sz w:val="28"/>
      <w:szCs w:val="28"/>
      <w:lang w:val="ru-RU" w:eastAsia="ru-RU" w:bidi="ar-SA"/>
    </w:rPr>
  </w:style>
  <w:style w:type="paragraph" w:styleId="af7">
    <w:name w:val="Normal (Web)"/>
    <w:basedOn w:val="a"/>
    <w:rsid w:val="00786146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link w:val="16"/>
    <w:rsid w:val="00786146"/>
    <w:pPr>
      <w:suppressAutoHyphens/>
    </w:pPr>
    <w:rPr>
      <w:lang w:eastAsia="ar-SA"/>
    </w:rPr>
  </w:style>
  <w:style w:type="character" w:customStyle="1" w:styleId="16">
    <w:name w:val="Обычный1 Знак"/>
    <w:basedOn w:val="a0"/>
    <w:link w:val="15"/>
    <w:locked/>
    <w:rsid w:val="00786146"/>
    <w:rPr>
      <w:lang w:val="ru-RU" w:eastAsia="ar-SA" w:bidi="ar-SA"/>
    </w:rPr>
  </w:style>
  <w:style w:type="paragraph" w:customStyle="1" w:styleId="af8">
    <w:name w:val="Знак"/>
    <w:basedOn w:val="a"/>
    <w:rsid w:val="007861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791532"/>
    <w:rPr>
      <w:rFonts w:ascii="Arial" w:hAnsi="Arial" w:cs="Arial"/>
      <w:lang w:val="ru-RU" w:eastAsia="ru-RU" w:bidi="ar-SA"/>
    </w:rPr>
  </w:style>
  <w:style w:type="paragraph" w:customStyle="1" w:styleId="110">
    <w:name w:val="Обычный + 11 пт"/>
    <w:aliases w:val="По центру,Перед:  0 пт,После:  0 пт"/>
    <w:basedOn w:val="a"/>
    <w:rsid w:val="0069211A"/>
    <w:pPr>
      <w:jc w:val="center"/>
    </w:pPr>
    <w:rPr>
      <w:rFonts w:eastAsia="MS Mincho"/>
      <w:sz w:val="22"/>
      <w:szCs w:val="22"/>
    </w:rPr>
  </w:style>
  <w:style w:type="paragraph" w:customStyle="1" w:styleId="af9">
    <w:name w:val=" Знак"/>
    <w:basedOn w:val="a"/>
    <w:rsid w:val="002840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">
    <w:name w:val="Normal"/>
    <w:rsid w:val="00A85842"/>
    <w:pPr>
      <w:widowControl w:val="0"/>
      <w:spacing w:line="280" w:lineRule="auto"/>
      <w:ind w:left="680" w:hanging="340"/>
    </w:pPr>
    <w:rPr>
      <w:snapToGrid w:val="0"/>
    </w:rPr>
  </w:style>
  <w:style w:type="paragraph" w:styleId="afa">
    <w:name w:val="No Spacing"/>
    <w:uiPriority w:val="1"/>
    <w:qFormat/>
    <w:rsid w:val="0045191F"/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F67A0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95D40"/>
    <w:rPr>
      <w:sz w:val="28"/>
    </w:rPr>
  </w:style>
  <w:style w:type="paragraph" w:customStyle="1" w:styleId="ConsPlusTitle">
    <w:name w:val="ConsPlusTitle"/>
    <w:rsid w:val="00C11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C11289"/>
    <w:rPr>
      <w:sz w:val="24"/>
      <w:szCs w:val="24"/>
    </w:rPr>
  </w:style>
  <w:style w:type="character" w:customStyle="1" w:styleId="apple-converted-space">
    <w:name w:val="apple-converted-space"/>
    <w:basedOn w:val="a0"/>
    <w:rsid w:val="00123DAF"/>
  </w:style>
  <w:style w:type="paragraph" w:customStyle="1" w:styleId="34">
    <w:name w:val="Основной текст с отступом 34"/>
    <w:basedOn w:val="a"/>
    <w:rsid w:val="000F50A4"/>
    <w:pPr>
      <w:spacing w:after="120"/>
      <w:ind w:left="283"/>
    </w:pPr>
    <w:rPr>
      <w:sz w:val="16"/>
      <w:szCs w:val="16"/>
      <w:lang w:eastAsia="ar-SA"/>
    </w:rPr>
  </w:style>
  <w:style w:type="paragraph" w:styleId="afb">
    <w:name w:val="Subtitle"/>
    <w:basedOn w:val="a"/>
    <w:next w:val="a"/>
    <w:link w:val="afc"/>
    <w:qFormat/>
    <w:rsid w:val="0023048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23048A"/>
    <w:rPr>
      <w:rFonts w:ascii="Cambria" w:hAnsi="Cambria"/>
      <w:sz w:val="24"/>
      <w:szCs w:val="24"/>
    </w:rPr>
  </w:style>
  <w:style w:type="character" w:customStyle="1" w:styleId="afd">
    <w:name w:val="Основной текст_"/>
    <w:link w:val="100"/>
    <w:locked/>
    <w:rsid w:val="0023048A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d"/>
    <w:rsid w:val="0023048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  <w:lang/>
    </w:rPr>
  </w:style>
  <w:style w:type="character" w:customStyle="1" w:styleId="10">
    <w:name w:val="Заголовок 1 Знак"/>
    <w:basedOn w:val="a0"/>
    <w:link w:val="1"/>
    <w:uiPriority w:val="99"/>
    <w:locked/>
    <w:rsid w:val="004C7FD5"/>
    <w:rPr>
      <w:b/>
      <w:sz w:val="28"/>
    </w:rPr>
  </w:style>
  <w:style w:type="character" w:customStyle="1" w:styleId="textspanview">
    <w:name w:val="textspanview"/>
    <w:basedOn w:val="a0"/>
    <w:rsid w:val="004C7FD5"/>
  </w:style>
  <w:style w:type="paragraph" w:customStyle="1" w:styleId="ListParagraph">
    <w:name w:val="List Paragraph"/>
    <w:basedOn w:val="a"/>
    <w:rsid w:val="004C7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nhideWhenUsed/>
    <w:rsid w:val="004C7FD5"/>
    <w:rPr>
      <w:rFonts w:ascii="Cambria" w:eastAsia="Cambria" w:hAnsi="Cambria"/>
      <w:sz w:val="20"/>
      <w:lang w:eastAsia="en-US"/>
    </w:rPr>
  </w:style>
  <w:style w:type="character" w:customStyle="1" w:styleId="aff">
    <w:name w:val="Текст сноски Знак"/>
    <w:basedOn w:val="a0"/>
    <w:link w:val="afe"/>
    <w:rsid w:val="004C7FD5"/>
    <w:rPr>
      <w:rFonts w:ascii="Cambria" w:eastAsia="Cambria" w:hAnsi="Cambria"/>
      <w:lang w:eastAsia="en-US"/>
    </w:rPr>
  </w:style>
  <w:style w:type="character" w:styleId="aff0">
    <w:name w:val="footnote reference"/>
    <w:unhideWhenUsed/>
    <w:rsid w:val="004C7FD5"/>
    <w:rPr>
      <w:vertAlign w:val="superscript"/>
    </w:rPr>
  </w:style>
  <w:style w:type="paragraph" w:customStyle="1" w:styleId="aff1">
    <w:name w:val="ГП_Обычный"/>
    <w:link w:val="aff2"/>
    <w:qFormat/>
    <w:rsid w:val="003428A2"/>
    <w:pPr>
      <w:spacing w:after="120"/>
      <w:ind w:firstLine="709"/>
      <w:contextualSpacing/>
      <w:jc w:val="both"/>
    </w:pPr>
    <w:rPr>
      <w:rFonts w:ascii="PT Sans" w:hAnsi="PT Sans" w:cs="Arial"/>
      <w:sz w:val="24"/>
      <w:szCs w:val="24"/>
    </w:rPr>
  </w:style>
  <w:style w:type="character" w:customStyle="1" w:styleId="aff2">
    <w:name w:val="ГП_Обычный Знак"/>
    <w:basedOn w:val="a0"/>
    <w:link w:val="aff1"/>
    <w:rsid w:val="003428A2"/>
    <w:rPr>
      <w:rFonts w:ascii="PT Sans" w:hAnsi="PT Sans" w:cs="Arial"/>
      <w:sz w:val="24"/>
      <w:szCs w:val="24"/>
      <w:lang w:val="ru-RU" w:eastAsia="ru-RU" w:bidi="ar-SA"/>
    </w:rPr>
  </w:style>
  <w:style w:type="character" w:customStyle="1" w:styleId="af6">
    <w:name w:val="Абзац списка Знак"/>
    <w:aliases w:val="Абзац списка основной Знак,ПАРАГРАФ Знак,Цветной список - Акцент 11 Знак,Bullet List Знак,FooterText Знак,numbered Знак,ПС - Нумерованный Знак,Имя Рисунка Знак,List Paragraph Знак,Абзац списка11 Знак"/>
    <w:basedOn w:val="a0"/>
    <w:link w:val="af5"/>
    <w:uiPriority w:val="99"/>
    <w:locked/>
    <w:rsid w:val="003428A2"/>
    <w:rPr>
      <w:sz w:val="28"/>
      <w:szCs w:val="28"/>
    </w:rPr>
  </w:style>
  <w:style w:type="paragraph" w:customStyle="1" w:styleId="Default">
    <w:name w:val="Default"/>
    <w:rsid w:val="003428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участников муниципального этапа Открытого Всероссийского дня бега "Кросс наций"</a:t>
            </a:r>
          </a:p>
        </c:rich>
      </c:tx>
      <c:layout>
        <c:manualLayout>
          <c:xMode val="edge"/>
          <c:yMode val="edge"/>
          <c:x val="0.14745770991823992"/>
          <c:y val="2.0618556701030927E-2"/>
        </c:manualLayout>
      </c:layout>
      <c:spPr>
        <a:noFill/>
        <a:ln w="25381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76E-2"/>
          <c:y val="0.35051546391752841"/>
          <c:w val="0.8389830508474575"/>
          <c:h val="0.474226804123711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616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616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625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1">
                  <c:v>625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582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>
                  <c:v>582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581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>
                  <c:v>581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603</c:v>
                </c:pt>
              </c:strCache>
            </c:strRef>
          </c:tx>
          <c:spPr>
            <a:solidFill>
              <a:srgbClr val="660066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>
                  <c:v>603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638</c:v>
                </c:pt>
              </c:strCache>
            </c:strRef>
          </c:tx>
          <c:spPr>
            <a:solidFill>
              <a:srgbClr val="FF8080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5">
                  <c:v>638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0066CC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6">
                  <c:v>100</c:v>
                </c:pt>
              </c:numCache>
            </c:numRef>
          </c:val>
        </c:ser>
        <c:gapDepth val="0"/>
        <c:shape val="cone"/>
        <c:axId val="79479168"/>
        <c:axId val="79480704"/>
        <c:axId val="0"/>
      </c:bar3DChart>
      <c:catAx>
        <c:axId val="7947916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80704"/>
        <c:crosses val="autoZero"/>
        <c:auto val="1"/>
        <c:lblAlgn val="ctr"/>
        <c:lblOffset val="100"/>
        <c:tickLblSkip val="1"/>
        <c:tickMarkSkip val="1"/>
      </c:catAx>
      <c:valAx>
        <c:axId val="7948070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79168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491524219371077"/>
          <c:y val="0.27835051546391765"/>
          <c:w val="0.95593215822641453"/>
          <c:h val="0.969072164948453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участников муниципальной лыжной гонки в рамках Всероссийской массовой лыжной гонки "Лыжня России"</a:t>
            </a:r>
          </a:p>
        </c:rich>
      </c:tx>
      <c:layout>
        <c:manualLayout>
          <c:xMode val="edge"/>
          <c:yMode val="edge"/>
          <c:x val="7.9279304888333041E-2"/>
          <c:y val="8.2304526748971218E-3"/>
        </c:manualLayout>
      </c:layout>
      <c:spPr>
        <a:noFill/>
        <a:ln w="25307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072072072072071E-2"/>
          <c:y val="0.39917695473251252"/>
          <c:w val="0.77477477477477985"/>
          <c:h val="0.448559670781893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263</c:v>
                </c:pt>
                <c:pt idx="1">
                  <c:v>327</c:v>
                </c:pt>
                <c:pt idx="2">
                  <c:v>383</c:v>
                </c:pt>
                <c:pt idx="3">
                  <c:v>383</c:v>
                </c:pt>
                <c:pt idx="4">
                  <c:v>438</c:v>
                </c:pt>
                <c:pt idx="5">
                  <c:v>483</c:v>
                </c:pt>
                <c:pt idx="6">
                  <c:v>365</c:v>
                </c:pt>
              </c:numCache>
            </c:numRef>
          </c:val>
        </c:ser>
        <c:gapDepth val="0"/>
        <c:shape val="cone"/>
        <c:axId val="79447936"/>
        <c:axId val="79449472"/>
        <c:axId val="0"/>
      </c:bar3DChart>
      <c:catAx>
        <c:axId val="79447936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49472"/>
        <c:crosses val="autoZero"/>
        <c:auto val="1"/>
        <c:lblAlgn val="ctr"/>
        <c:lblOffset val="100"/>
        <c:tickLblSkip val="1"/>
        <c:tickMarkSkip val="1"/>
      </c:catAx>
      <c:valAx>
        <c:axId val="79449472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47936"/>
        <c:crosses val="autoZero"/>
        <c:crossBetween val="between"/>
      </c:valAx>
      <c:spPr>
        <a:noFill/>
        <a:ln w="2536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66666666666667"/>
          <c:y val="0.61728395061728392"/>
          <c:w val="0.99279285937633244"/>
          <c:h val="0.7119341563786010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ПОСЛАНИЕ</vt:lpstr>
    </vt:vector>
  </TitlesOfParts>
  <Company>Администрация п. Пелым</Company>
  <LinksUpToDate>false</LinksUpToDate>
  <CharactersWithSpaces>50355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ПОСЛАНИЕ</dc:title>
  <dc:subject/>
  <dc:creator>Баландина</dc:creator>
  <cp:keywords/>
  <dc:description/>
  <cp:lastModifiedBy>Dima</cp:lastModifiedBy>
  <cp:revision>2</cp:revision>
  <cp:lastPrinted>2014-03-11T05:30:00Z</cp:lastPrinted>
  <dcterms:created xsi:type="dcterms:W3CDTF">2018-04-02T04:47:00Z</dcterms:created>
  <dcterms:modified xsi:type="dcterms:W3CDTF">2018-04-02T04:47:00Z</dcterms:modified>
</cp:coreProperties>
</file>