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3159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1B79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Президента РФ от 15.07.2015 N 364</w:t>
            </w:r>
            <w:r>
              <w:rPr>
                <w:sz w:val="44"/>
                <w:szCs w:val="44"/>
              </w:rPr>
              <w:br/>
              <w:t>(ред. от 19.09.2017)</w:t>
            </w:r>
            <w:r>
              <w:rPr>
                <w:sz w:val="44"/>
                <w:szCs w:val="44"/>
              </w:rPr>
              <w:br/>
              <w:t>"О мерах по совершенствованию организации деятельности в области противодействия коррупции"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</w:t>
            </w:r>
            <w:r>
              <w:rPr>
                <w:sz w:val="44"/>
                <w:szCs w:val="44"/>
              </w:rPr>
              <w:t>повым положением об органе субъекта Российской Федерации по профилактике коррупционных и иных правонарушений")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1B7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1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1B7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1B79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5103" w:type="dxa"/>
          </w:tcPr>
          <w:p w:rsidR="00000000" w:rsidRDefault="00391B79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000000" w:rsidRDefault="00391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</w:pPr>
      <w:r>
        <w:t>УКАЗ</w:t>
      </w:r>
    </w:p>
    <w:p w:rsidR="00000000" w:rsidRDefault="00391B79">
      <w:pPr>
        <w:pStyle w:val="ConsPlusTitle"/>
        <w:jc w:val="center"/>
      </w:pPr>
    </w:p>
    <w:p w:rsidR="00000000" w:rsidRDefault="00391B79">
      <w:pPr>
        <w:pStyle w:val="ConsPlusTitle"/>
        <w:jc w:val="center"/>
      </w:pPr>
      <w:r>
        <w:t>ПРЕЗИДЕНТА РОССИЙСКОЙ ФЕДЕРАЦИИ</w:t>
      </w:r>
    </w:p>
    <w:p w:rsidR="00000000" w:rsidRDefault="00391B79">
      <w:pPr>
        <w:pStyle w:val="ConsPlusTitle"/>
        <w:jc w:val="center"/>
      </w:pPr>
    </w:p>
    <w:p w:rsidR="00000000" w:rsidRDefault="00391B79">
      <w:pPr>
        <w:pStyle w:val="ConsPlusTitle"/>
        <w:jc w:val="center"/>
      </w:pPr>
      <w:r>
        <w:t>О МЕРАХ</w:t>
      </w:r>
    </w:p>
    <w:p w:rsidR="00000000" w:rsidRDefault="00391B79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00000" w:rsidRDefault="00391B79">
      <w:pPr>
        <w:pStyle w:val="ConsPlusTitle"/>
        <w:jc w:val="center"/>
      </w:pPr>
      <w:r>
        <w:t>ПРОТИВОДЕЙСТВИЯ КОРРУПЦИИ</w:t>
      </w:r>
    </w:p>
    <w:p w:rsidR="00000000" w:rsidRDefault="00391B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1B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1B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00000" w:rsidRDefault="00391B79">
      <w:pPr>
        <w:pStyle w:val="ConsPlusNormal"/>
        <w:jc w:val="center"/>
      </w:pPr>
    </w:p>
    <w:p w:rsidR="00000000" w:rsidRDefault="00391B79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1. У</w:t>
      </w:r>
      <w:r>
        <w:t>твердить прилагаемые: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а) Типовое </w:t>
      </w:r>
      <w:hyperlink w:anchor="Par74" w:tooltip="ТИПОВОЕ ПОЛОЖЕНИЕ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б) Типовое </w:t>
      </w:r>
      <w:hyperlink w:anchor="Par152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подр</w:t>
      </w:r>
      <w:r>
        <w:t>азделении федерального государственного органа по профилактике коррупционных и иных правонарушений;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в) Типовое </w:t>
      </w:r>
      <w:hyperlink w:anchor="Par219" w:tooltip="ТИПОВОЕ ПОЛОЖЕНИЕ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</w:t>
      </w:r>
      <w:r>
        <w:t>ий.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образовать комиссии по координации работы по противодействию коррупции в субъектах Росси</w:t>
      </w:r>
      <w:r>
        <w:t xml:space="preserve">йской Федерации. При разработке положений о таких комиссиях руководствоваться Типовым </w:t>
      </w:r>
      <w:hyperlink w:anchor="Par74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</w:t>
      </w:r>
      <w:r>
        <w:t>щим Указом;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</w:t>
      </w:r>
      <w:r>
        <w:t xml:space="preserve">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нормативных правовых актов руководствоваться </w:t>
      </w:r>
      <w:hyperlink r:id="rId10" w:tooltip="Указ Президента РФ от 25.02.2011 N 233 (ред. от 13.05.2019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{КонсультантПлюс}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</w:t>
      </w:r>
      <w:r>
        <w:t>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</w:t>
      </w:r>
      <w:r>
        <w:t>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</w:t>
      </w:r>
      <w:hyperlink w:anchor="Par219" w:tooltip="ТИПОВОЕ ПОЛОЖЕНИЕ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</w:t>
      </w:r>
      <w:r>
        <w:t>Федерации по профилактике коррупционных и иных правонарушений, утвержденным настоящим Указом.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</w:t>
      </w:r>
      <w:r>
        <w:t xml:space="preserve">ных организаций, </w:t>
      </w:r>
      <w:r>
        <w:lastRenderedPageBreak/>
        <w:t xml:space="preserve">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2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настоящим Указом.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1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</w:t>
      </w:r>
      <w:r>
        <w:t>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</w:t>
      </w:r>
      <w:r>
        <w:t>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</w:t>
      </w:r>
      <w:r>
        <w:t xml:space="preserve"> N 3, ст. 274; 2012, N 12, ст. 1391; 2013, N 14, ст. 1670; N 40, ст. 5044; N 49, ст. 6399; 2014, N 26, ст. 3518, 3520; 2015, N 10, ст. 1506), следующие изменения: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а) </w:t>
      </w:r>
      <w:hyperlink r:id="rId12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"2. Обязанность представлять сведения о доходах, об имуществе и обязательствах имущес</w:t>
      </w:r>
      <w:r>
        <w:t>твенного характера в соответствии с федеральными законами возлагается: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</w:t>
      </w:r>
      <w:r>
        <w:t xml:space="preserve">отчетного года должность государственной службы, предусмотренную </w:t>
      </w:r>
      <w:hyperlink r:id="rId13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</w:t>
      </w:r>
      <w:r>
        <w:t>N 557 (далее - государственный служащий);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14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</w:t>
        </w:r>
        <w:r>
          <w:rPr>
            <w:color w:val="0000FF"/>
          </w:rPr>
          <w:t>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б) в </w:t>
      </w:r>
      <w:hyperlink r:id="rId15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16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"а) гражданами - при пост</w:t>
      </w:r>
      <w:r>
        <w:t>уплении на федеральную государственную службу;";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17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</w:t>
      </w:r>
      <w:r>
        <w:t>от 18 мая 2009 г. N 557;";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 </w:t>
      </w:r>
      <w:hyperlink r:id="rId18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</w:t>
        </w:r>
        <w:r>
          <w:rPr>
            <w:color w:val="0000FF"/>
          </w:rPr>
          <w:t>е "б"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9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 </w:t>
      </w:r>
      <w:hyperlink r:id="rId20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 xml:space="preserve"> слова "указанным в п</w:t>
      </w:r>
      <w:r>
        <w:t xml:space="preserve">ункте 2 настоящего Положения" заменить словами "утвержденным </w:t>
      </w:r>
      <w:hyperlink r:id="rId21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в) </w:t>
      </w:r>
      <w:hyperlink r:id="rId22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"4.1. Кандидат на должность, предусмот</w:t>
      </w:r>
      <w:r>
        <w:t>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г) </w:t>
      </w:r>
      <w:hyperlink r:id="rId23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 xml:space="preserve">д) в </w:t>
      </w:r>
      <w:hyperlink r:id="rId24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25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</w:t>
      </w:r>
      <w:r>
        <w:t xml:space="preserve">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</w:t>
      </w:r>
      <w:r>
        <w:t>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26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"Уточненные сведения, представленные гражданами и государственными служ</w:t>
      </w:r>
      <w:r>
        <w:t>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</w:t>
      </w:r>
      <w:r>
        <w:t>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е) </w:t>
      </w:r>
      <w:hyperlink r:id="rId27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"14. Сведения о доходах, об имуществе и обязательствах имущественного характера, п</w:t>
      </w:r>
      <w:r>
        <w:t>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</w:t>
      </w:r>
      <w:r>
        <w:t>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</w:t>
      </w:r>
      <w:r>
        <w:t xml:space="preserve">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</w:t>
      </w:r>
      <w:r>
        <w:t>их письменному заявлению вместе с другими документами.".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8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</w:t>
      </w:r>
      <w:r>
        <w:t>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</w:t>
      </w:r>
      <w:r>
        <w:t xml:space="preserve">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</w:t>
      </w:r>
      <w:r>
        <w:t xml:space="preserve">274; N 27, ст. 3446; N 30, ст. 4070; 2012, N 12, ст. 1391; 2013, N 14, ст. 1670; N 49, ст. 6399; 2014, N 15, ст. 1729; N 26, ст. 3518; 2015, N 10, ст. 1506), изменение, изложив </w:t>
      </w:r>
      <w:hyperlink r:id="rId29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"3. Проверка достоверности и полноты сведений о доходах, об имуществе и обязательст</w:t>
      </w:r>
      <w:r>
        <w:t xml:space="preserve">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30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</w:t>
      </w:r>
      <w:r>
        <w:t>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</w:t>
      </w:r>
      <w:r>
        <w:t>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</w:t>
      </w:r>
      <w:r>
        <w:t xml:space="preserve">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</w:t>
      </w:r>
      <w:r>
        <w:t xml:space="preserve">8 июля 2013 г. N 613 "Вопросы противодействия коррупции" (Собрание законодательства Российской Федерации, 2013, N 28, ст. 3813; N </w:t>
      </w:r>
      <w:r>
        <w:lastRenderedPageBreak/>
        <w:t>49, ст. 6399; 2014, N 26, ст. 3518), следующие изменения: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а) </w:t>
      </w:r>
      <w:hyperlink r:id="rId32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"г) свед</w:t>
      </w:r>
      <w:r>
        <w:t>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</w:t>
      </w:r>
      <w:r>
        <w:t>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б) </w:t>
      </w:r>
      <w:hyperlink r:id="rId33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последнее предложение пункта 5.1</w:t>
        </w:r>
      </w:hyperlink>
      <w:r>
        <w:t xml:space="preserve"> изложить в следующей редакции: "В этом случае такие сведения размещаются на официальных сайтах указанных организаций в информационно-телекомм</w:t>
      </w:r>
      <w:r>
        <w:t>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</w:t>
      </w:r>
      <w:r>
        <w:t>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</w:t>
      </w:r>
      <w:r>
        <w:t>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34" w:tooltip="Указ Президента РФ от 11.04.2014 N 226 &quot;О Национальном плане противодействия коррупции на 2014 - 2015 годы&quot;------------ Недействующая редакция{КонсультантПлюс}" w:history="1">
        <w:r>
          <w:rPr>
            <w:color w:val="0000FF"/>
          </w:rPr>
          <w:t>подпункт "а" пункта 8</w:t>
        </w:r>
      </w:hyperlink>
      <w: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</w:t>
      </w:r>
      <w:r>
        <w:t>вия коррупции на 2014 - 2015 годы" (Собрание законодательства Российской Федерации, 2014, N 15, ст. 1729);</w:t>
      </w:r>
    </w:p>
    <w:p w:rsidR="00000000" w:rsidRDefault="00391B79">
      <w:pPr>
        <w:pStyle w:val="ConsPlusNormal"/>
        <w:spacing w:before="200"/>
        <w:ind w:firstLine="540"/>
        <w:jc w:val="both"/>
      </w:pPr>
      <w:hyperlink r:id="rId35" w:tooltip="Указ Президента РФ от 08.03.2015 N 120 &quot;О некоторых вопросах противодействия коррупции&quot;------------ Недействующая редакция{КонсультантПлюс}" w:history="1">
        <w:r>
          <w:rPr>
            <w:color w:val="0000FF"/>
          </w:rPr>
          <w:t>подпункт "в" пункта 5</w:t>
        </w:r>
      </w:hyperlink>
      <w:r>
        <w:t xml:space="preserve"> Указа Президента Российской Федерации от 8 марта 2015 г. N 120 "О некоторых</w:t>
      </w:r>
      <w:r>
        <w:t xml:space="preserve"> вопросах противодействия коррупции" (Собрание законодательства Российской Федерации, 2015, N 10, ст. 1506).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right"/>
      </w:pPr>
      <w:r>
        <w:t>Президент</w:t>
      </w:r>
    </w:p>
    <w:p w:rsidR="00000000" w:rsidRDefault="00391B79">
      <w:pPr>
        <w:pStyle w:val="ConsPlusNormal"/>
        <w:jc w:val="right"/>
      </w:pPr>
      <w:r>
        <w:t>Российской Федерации</w:t>
      </w:r>
    </w:p>
    <w:p w:rsidR="00000000" w:rsidRDefault="00391B79">
      <w:pPr>
        <w:pStyle w:val="ConsPlusNormal"/>
        <w:jc w:val="right"/>
      </w:pPr>
      <w:r>
        <w:t>В.ПУТИН</w:t>
      </w:r>
    </w:p>
    <w:p w:rsidR="00000000" w:rsidRDefault="00391B79">
      <w:pPr>
        <w:pStyle w:val="ConsPlusNormal"/>
      </w:pPr>
      <w:r>
        <w:t>Москва, Кремль</w:t>
      </w:r>
    </w:p>
    <w:p w:rsidR="00000000" w:rsidRDefault="00391B79">
      <w:pPr>
        <w:pStyle w:val="ConsPlusNormal"/>
        <w:spacing w:before="200"/>
      </w:pPr>
      <w:r>
        <w:t>15 июля 2015 года</w:t>
      </w:r>
    </w:p>
    <w:p w:rsidR="00000000" w:rsidRDefault="00391B79">
      <w:pPr>
        <w:pStyle w:val="ConsPlusNormal"/>
        <w:spacing w:before="200"/>
      </w:pPr>
      <w:r>
        <w:t>N 364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right"/>
        <w:outlineLvl w:val="0"/>
      </w:pPr>
      <w:r>
        <w:t>Утверж</w:t>
      </w:r>
      <w:r>
        <w:t>дено</w:t>
      </w:r>
    </w:p>
    <w:p w:rsidR="00000000" w:rsidRDefault="00391B79">
      <w:pPr>
        <w:pStyle w:val="ConsPlusNormal"/>
        <w:jc w:val="right"/>
      </w:pPr>
      <w:r>
        <w:t>Указом Президента</w:t>
      </w:r>
    </w:p>
    <w:p w:rsidR="00000000" w:rsidRDefault="00391B79">
      <w:pPr>
        <w:pStyle w:val="ConsPlusNormal"/>
        <w:jc w:val="right"/>
      </w:pPr>
      <w:r>
        <w:t>Российской Федерации</w:t>
      </w:r>
    </w:p>
    <w:p w:rsidR="00000000" w:rsidRDefault="00391B79">
      <w:pPr>
        <w:pStyle w:val="ConsPlusNormal"/>
        <w:jc w:val="right"/>
      </w:pPr>
      <w:r>
        <w:t>от 15 июля 2015 г. N 364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</w:pPr>
      <w:bookmarkStart w:id="0" w:name="Par74"/>
      <w:bookmarkEnd w:id="0"/>
      <w:r>
        <w:t>ТИПОВОЕ ПОЛОЖЕНИЕ</w:t>
      </w:r>
    </w:p>
    <w:p w:rsidR="00000000" w:rsidRDefault="00391B79">
      <w:pPr>
        <w:pStyle w:val="ConsPlusTitle"/>
        <w:jc w:val="center"/>
      </w:pPr>
      <w:r>
        <w:t>О КОМИССИИ ПО КООРДИНАЦИИ РАБОТЫ ПО ПРОТИВОДЕЙСТВИЮ</w:t>
      </w:r>
    </w:p>
    <w:p w:rsidR="00000000" w:rsidRDefault="00391B79">
      <w:pPr>
        <w:pStyle w:val="ConsPlusTitle"/>
        <w:jc w:val="center"/>
      </w:pPr>
      <w:r>
        <w:t>КОРРУПЦИИ В СУБЪЕКТЕ РОССИЙСКОЙ ФЕДЕРАЦИИ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I. Общие положения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lastRenderedPageBreak/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</w:t>
      </w:r>
      <w:r>
        <w:t>й власти) субъекта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3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</w:t>
      </w:r>
      <w:r>
        <w:t xml:space="preserve">ской Федерации, федеральными конституционными законами, федеральными </w:t>
      </w:r>
      <w:hyperlink r:id="rId3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</w:t>
      </w:r>
      <w:r>
        <w:t>ктами Российской Федерации, а также положением о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4. Комиссия выполняет функции, возложенные на комис</w:t>
      </w:r>
      <w:r>
        <w:t>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</w:t>
      </w:r>
      <w:r>
        <w:t>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II. Основные задачи комиссии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обеспечение исполнения решений Совета при Президенте Российской Федер</w:t>
      </w:r>
      <w:r>
        <w:t>ации по противодействию коррупции и его президиума;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</w:t>
      </w:r>
      <w:r>
        <w:t>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</w:t>
      </w:r>
      <w:r>
        <w:t>осударственной политики в области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</w:t>
      </w:r>
      <w:r>
        <w:t>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</w:t>
      </w:r>
      <w:r>
        <w:t>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е) информирование общественности о проводимой органами исполнительной власти субъекта Российской Федерац</w:t>
      </w:r>
      <w:r>
        <w:t>ии и органами местного самоуправления работе по противодействию коррупции.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III. Полномочия комиссии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подготавливает предложения по совершенствованию законодатель</w:t>
      </w:r>
      <w:r>
        <w:t>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разрабатывает меры по противодействию коррупции, а также по устранению пр</w:t>
      </w:r>
      <w:r>
        <w:t xml:space="preserve">ичин и условий, </w:t>
      </w:r>
      <w:r>
        <w:lastRenderedPageBreak/>
        <w:t>порождающих коррупцию;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организует: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</w:t>
      </w:r>
      <w:r>
        <w:t>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д) рассматривает вопросы, касающи</w:t>
      </w:r>
      <w:r>
        <w:t>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е) принимает меры по в</w:t>
      </w:r>
      <w:r>
        <w:t xml:space="preserve">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</w:t>
      </w:r>
      <w:r>
        <w:t>барьеры;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</w:t>
      </w:r>
      <w:r>
        <w:t>и);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</w:t>
      </w:r>
      <w:r>
        <w:t>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IV. Порядок формирования комиссии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7. Положение о комиссии и персо</w:t>
      </w:r>
      <w:r>
        <w:t>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</w:t>
      </w:r>
      <w:r>
        <w:t xml:space="preserve">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10. В состав комиссии могу</w:t>
      </w:r>
      <w:r>
        <w:t>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</w:t>
      </w:r>
      <w:r>
        <w:t>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</w:t>
      </w:r>
      <w:r>
        <w:t>одействии коррупции.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>13. На заседания комиссии могут быть приглашены представители федеральных государственных органов</w:t>
      </w:r>
      <w:r>
        <w:t>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</w:t>
      </w:r>
      <w:r>
        <w:t xml:space="preserve"> вопросам к ее работе могут привлекаться на временной или постоянной основе эксперты.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</w:t>
      </w:r>
      <w:r>
        <w:t>ссией.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</w:t>
      </w:r>
      <w:r>
        <w:t>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18. Заседания комиссии проводятся открыто (разрешается прис</w:t>
      </w:r>
      <w:r>
        <w:t xml:space="preserve">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</w:t>
      </w:r>
      <w:r>
        <w:t>заседания комиссии (присутствуют только члены комиссии и приглашенные на заседание лица).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19. Решения комиссии оформляются протоколом.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</w:t>
      </w:r>
      <w:r>
        <w:t>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21. По решению комиссии из числа членов комиссии или уполномоченных ими представителей, а также из числа представителей органов </w:t>
      </w:r>
      <w:r>
        <w:t>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22. Председатель комиссии: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осуществляет общее руководство д</w:t>
      </w:r>
      <w:r>
        <w:t>еятельностью комиссии;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д) представляет комиссию в отношениях с федеральными государс</w:t>
      </w:r>
      <w:r>
        <w:t>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</w:t>
      </w:r>
      <w:r>
        <w:t>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>а) обеспечивает подготовку проекта плана работы комиссии (ежегодного плана), формирует повестку дня ее за</w:t>
      </w:r>
      <w:r>
        <w:t>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</w:t>
      </w:r>
      <w:r>
        <w:t xml:space="preserve"> проведения и повестке дня заседания комиссии, обеспечивает их необходимыми материалами;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оформляет протоколы заседаний комиссии;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25. По решению председат</w:t>
      </w:r>
      <w:r>
        <w:t>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right"/>
        <w:outlineLvl w:val="0"/>
      </w:pPr>
      <w:r>
        <w:t>Утверждено</w:t>
      </w:r>
    </w:p>
    <w:p w:rsidR="00000000" w:rsidRDefault="00391B79">
      <w:pPr>
        <w:pStyle w:val="ConsPlusNormal"/>
        <w:jc w:val="right"/>
      </w:pPr>
      <w:r>
        <w:t>Указом Президента</w:t>
      </w:r>
    </w:p>
    <w:p w:rsidR="00000000" w:rsidRDefault="00391B79">
      <w:pPr>
        <w:pStyle w:val="ConsPlusNormal"/>
        <w:jc w:val="right"/>
      </w:pPr>
      <w:r>
        <w:t>Российской Федерации</w:t>
      </w:r>
    </w:p>
    <w:p w:rsidR="00000000" w:rsidRDefault="00391B79">
      <w:pPr>
        <w:pStyle w:val="ConsPlusNormal"/>
        <w:jc w:val="right"/>
      </w:pPr>
      <w:r>
        <w:t>от 15 июля 2015 г. N 364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</w:pPr>
      <w:bookmarkStart w:id="1" w:name="Par152"/>
      <w:bookmarkEnd w:id="1"/>
      <w:r>
        <w:t>ТИПОВОЕ ПОЛОЖЕНИЕ</w:t>
      </w:r>
    </w:p>
    <w:p w:rsidR="00000000" w:rsidRDefault="00391B79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00000" w:rsidRDefault="00391B79">
      <w:pPr>
        <w:pStyle w:val="ConsPlusTitle"/>
        <w:jc w:val="center"/>
      </w:pPr>
      <w:r>
        <w:t>ПО ПРОФИЛАКТИКЕ КОРРУПЦИОННЫХ И ИНЫХ ПРАВОНАРУШЕНИЙ</w:t>
      </w:r>
    </w:p>
    <w:p w:rsidR="00000000" w:rsidRDefault="00391B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1B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1B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I. Общие положения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</w:t>
      </w:r>
      <w:r>
        <w:t>пционных и иных правонарушений (далее - подразделение по профилактике коррупционных правонарушений).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</w:t>
      </w:r>
      <w:r>
        <w:t xml:space="preserve">арственных органах, указанных в </w:t>
      </w:r>
      <w:hyperlink r:id="rId39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</w:t>
      </w:r>
      <w: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</w:t>
      </w:r>
      <w:r>
        <w:t>зом Президента Российской Федерации от 18 мая 2009 г. N 557.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3. Подразделение по профилактике коррупционных правонарушений в своей деятельности руководствуется </w:t>
      </w:r>
      <w:hyperlink r:id="rId4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4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</w:t>
      </w:r>
      <w:r>
        <w:t>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</w:t>
      </w:r>
      <w:r>
        <w:t>илактике коррупционных и иных правонарушений, созданном в федеральном государственном органе.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II. Основные з</w:t>
      </w:r>
      <w:r>
        <w:t>адачи подразделения по профилактике</w:t>
      </w:r>
    </w:p>
    <w:p w:rsidR="00000000" w:rsidRDefault="00391B79">
      <w:pPr>
        <w:pStyle w:val="ConsPlusTitle"/>
        <w:jc w:val="center"/>
      </w:pPr>
      <w:r>
        <w:t>коррупционных правонарушений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федеральном государственном органе;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разработка и принятие мер, направленных на обеспечение соблюде</w:t>
      </w:r>
      <w:r>
        <w:t>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осуществление контроля: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за соблюдением федеральными государственными гражданскими служащими запретов, ограничен</w:t>
      </w:r>
      <w:r>
        <w:t>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</w:t>
      </w:r>
      <w:r>
        <w:t>же за реализацией в них мер по профилактике коррупционных правонарушений.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000000" w:rsidRDefault="00391B79">
      <w:pPr>
        <w:pStyle w:val="ConsPlusTitle"/>
        <w:jc w:val="center"/>
      </w:pPr>
      <w:r>
        <w:t>коррупционных правонарушений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6. Подразделение по профилактике коррупционных правонарушений осуществляет следующие основные функц</w:t>
      </w:r>
      <w:r>
        <w:t>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</w:t>
      </w:r>
      <w:r>
        <w:t xml:space="preserve"> конфликта интересов на государственной службе;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д) обеспечение </w:t>
      </w:r>
      <w:r>
        <w:t>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е) обеспечение реализации федеральными государственными гражданскими служащ</w:t>
      </w:r>
      <w:r>
        <w:t>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</w:t>
      </w:r>
      <w:r>
        <w:t>ний;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ж) осуществление проверки: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</w:t>
      </w:r>
      <w:r>
        <w:t>кой службы;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соблюдени</w:t>
      </w:r>
      <w:r>
        <w:t>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</w:t>
      </w:r>
      <w:r>
        <w:t>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и) анализ сведений: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</w:t>
      </w:r>
      <w:r>
        <w:t>ие должностей федеральной государственной гражданской службы;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</w:t>
      </w:r>
      <w:r>
        <w:t>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</w:t>
      </w:r>
      <w:r>
        <w:t>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к) участие в пределах своей компетенции в обеспечении </w:t>
      </w:r>
      <w:r>
        <w:t>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</w:t>
      </w:r>
      <w:r>
        <w:t>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</w:t>
      </w:r>
      <w:r>
        <w:t>дарственных гражданских служащих;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а) </w:t>
      </w:r>
      <w: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подготавливает для направления в установленном порядке в федеральные органы исполнительной власти, уполн</w:t>
      </w:r>
      <w:r>
        <w:t>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</w:t>
      </w:r>
      <w:r>
        <w:t>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</w:t>
      </w:r>
      <w:r>
        <w:t xml:space="preserve"> их супруг (супругов) и несовершеннолетних детей, о соблюдении ими запретов, ограничений и требований, установленных в </w:t>
      </w:r>
      <w:r>
        <w:lastRenderedPageBreak/>
        <w:t>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391B79">
      <w:pPr>
        <w:pStyle w:val="ConsPlusNormal"/>
        <w:jc w:val="both"/>
      </w:pPr>
      <w:r>
        <w:t xml:space="preserve">(в ред. </w:t>
      </w:r>
      <w:hyperlink r:id="rId42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осуществляет в пределах своей компетенции взаимодействие с правоохранительными</w:t>
      </w:r>
      <w:r>
        <w:t xml:space="preserve">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</w:t>
      </w:r>
      <w:r>
        <w:t xml:space="preserve">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проводит с гражданами и должностными лицами с их согласия бесед</w:t>
      </w:r>
      <w:r>
        <w:t>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д) получает в пределах своей компетенции информацию от физических и юридическ</w:t>
      </w:r>
      <w:r>
        <w:t>их лиц (с их согласия);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</w:t>
      </w:r>
      <w:r>
        <w:t>х органах, информацию и материалы, необходимые для работы этих комиссий;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right"/>
        <w:outlineLvl w:val="0"/>
      </w:pPr>
      <w:r>
        <w:t>Утверждено</w:t>
      </w:r>
    </w:p>
    <w:p w:rsidR="00000000" w:rsidRDefault="00391B79">
      <w:pPr>
        <w:pStyle w:val="ConsPlusNormal"/>
        <w:jc w:val="right"/>
      </w:pPr>
      <w:r>
        <w:t>Указом Президента</w:t>
      </w:r>
    </w:p>
    <w:p w:rsidR="00000000" w:rsidRDefault="00391B79">
      <w:pPr>
        <w:pStyle w:val="ConsPlusNormal"/>
        <w:jc w:val="right"/>
      </w:pPr>
      <w:r>
        <w:t>Российской Федерации</w:t>
      </w:r>
    </w:p>
    <w:p w:rsidR="00000000" w:rsidRDefault="00391B79">
      <w:pPr>
        <w:pStyle w:val="ConsPlusNormal"/>
        <w:jc w:val="right"/>
      </w:pPr>
      <w:r>
        <w:t>от 15 июля 2015 г. N 364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</w:pPr>
      <w:bookmarkStart w:id="2" w:name="Par219"/>
      <w:bookmarkEnd w:id="2"/>
      <w:r>
        <w:t>ТИПОВОЕ ПОЛОЖЕНИЕ</w:t>
      </w:r>
    </w:p>
    <w:p w:rsidR="00000000" w:rsidRDefault="00391B79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00000" w:rsidRDefault="00391B79">
      <w:pPr>
        <w:pStyle w:val="ConsPlusTitle"/>
        <w:jc w:val="center"/>
      </w:pPr>
      <w:r>
        <w:t>КОРРУПЦИОННЫХ И ИНЫХ ПРАВОНАРУШЕНИЙ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I. Общие положения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</w:t>
      </w:r>
      <w:r>
        <w:t>е коррупционных и иных правонарушений (далее - орган по профилактике коррупционных правонарушений).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3. Орган по профилактике ко</w:t>
      </w:r>
      <w:r>
        <w:t xml:space="preserve">ррупционных правонарушений в своей деятельности руководствуется </w:t>
      </w:r>
      <w:hyperlink r:id="rId4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</w:t>
      </w:r>
      <w:r>
        <w:t xml:space="preserve">ми конституционными законами, федеральными </w:t>
      </w:r>
      <w:hyperlink r:id="rId4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</w:t>
      </w:r>
      <w:r>
        <w:t>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</w:t>
      </w:r>
      <w:r>
        <w:t>ом в субъекте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>5. Орган по профилактике коррупционных правонарушений в пределах своей компетенции взаи</w:t>
      </w:r>
      <w:r>
        <w:t>модействует с Управлением Президента Российской Федерации по вопросам противодействия коррупции.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00000" w:rsidRDefault="00391B79">
      <w:pPr>
        <w:pStyle w:val="ConsPlusTitle"/>
        <w:jc w:val="center"/>
      </w:pPr>
      <w:r>
        <w:t>коррупционных правонарушений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</w:t>
      </w:r>
      <w:r>
        <w:t>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профилактика коррупци</w:t>
      </w:r>
      <w:r>
        <w:t xml:space="preserve">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</w:t>
      </w:r>
      <w:r>
        <w:t>власти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</w:t>
      </w:r>
      <w:r>
        <w:t>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</w:t>
      </w:r>
      <w:r>
        <w:t>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</w:t>
      </w:r>
      <w:r>
        <w:t>ных норм.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Title"/>
        <w:jc w:val="center"/>
        <w:outlineLvl w:val="1"/>
      </w:pPr>
      <w:r>
        <w:t>III. Основные функции органа по профилактике</w:t>
      </w:r>
    </w:p>
    <w:p w:rsidR="00000000" w:rsidRDefault="00391B79">
      <w:pPr>
        <w:pStyle w:val="ConsPlusTitle"/>
        <w:jc w:val="center"/>
      </w:pPr>
      <w:r>
        <w:t>коррупционных правонарушений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обеспечение соблюдения</w:t>
      </w:r>
      <w:r>
        <w:t xml:space="preserve">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</w:t>
      </w:r>
      <w:r>
        <w:t xml:space="preserve">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</w:t>
      </w:r>
      <w:r>
        <w:t>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обеспечение деятельности комиссии по соблюдению требований к служебному поведению госуда</w:t>
      </w:r>
      <w:r>
        <w:t>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участие в пределах своей компетенции в работе комиссий п</w:t>
      </w:r>
      <w:r>
        <w:t>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д) оказание лицам, замещающим государственные должности суб</w:t>
      </w:r>
      <w:r>
        <w:t xml:space="preserve">ъекта Российской Федерации, государственным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</w:t>
      </w:r>
      <w:r>
        <w:lastRenderedPageBreak/>
        <w:t>Федерации о противодействии коррупци</w:t>
      </w:r>
      <w:r>
        <w:t>и, а также с подготовкой сообщений о фактах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</w:t>
      </w:r>
      <w:r>
        <w:t>едерации законных прав и интересов лица, сообщившего о ставшем ему известном факте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</w:t>
      </w:r>
      <w:r>
        <w:t>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з) осуществ</w:t>
      </w:r>
      <w:r>
        <w:t>ление проверки: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</w:t>
      </w:r>
      <w:r>
        <w:t>онами не предусмотрено иное, и должностей государственной гражданской службы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</w:t>
      </w:r>
      <w:r>
        <w:t>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соблюдения лицами, замещающими государственные должности субъекта Россий</w:t>
      </w:r>
      <w:r>
        <w:t>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соблюдения гражданами, зам</w:t>
      </w:r>
      <w:r>
        <w:t>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</w:t>
      </w:r>
      <w:r>
        <w:t xml:space="preserve"> в случаях, предусмотренных федеральными законами;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и)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</w:t>
      </w:r>
      <w:r>
        <w:t>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к) участие в пределах своей компетенции в подготовке и рас</w:t>
      </w:r>
      <w:r>
        <w:t>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л) анализ сведений: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о доходах, об имуществе и обязательствах имущественного характера, представленных гражданами, претендующими на замещение </w:t>
      </w:r>
      <w:r>
        <w:t>должностей государственной гражданской службы субъекта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 xml:space="preserve"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</w:t>
      </w:r>
      <w:r>
        <w:t>законодательством Российской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г</w:t>
      </w:r>
      <w:r>
        <w:t xml:space="preserve">осударственной гражданской службы субъекта </w:t>
      </w:r>
      <w:r>
        <w:lastRenderedPageBreak/>
        <w:t>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</w:t>
      </w:r>
      <w:r>
        <w:t>тренных федеральными законами;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</w:t>
      </w:r>
      <w:r>
        <w:t>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</w:t>
      </w:r>
      <w:r>
        <w:t>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н)</w:t>
      </w:r>
      <w:r>
        <w:t xml:space="preserve">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о) проведение в пределах своей компетенции мон</w:t>
      </w:r>
      <w:r>
        <w:t>иторинга: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</w:t>
      </w:r>
      <w:r>
        <w:t>й Федерации;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а) подготавливает для направлени</w:t>
      </w:r>
      <w:r>
        <w:t xml:space="preserve">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</w:t>
      </w:r>
      <w:r>
        <w:t>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</w:t>
      </w:r>
      <w:r>
        <w:t>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</w:t>
      </w:r>
      <w:r>
        <w:t>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б) осуществляет в пределах своей компетенции взаимодействие с правоохранит</w:t>
      </w:r>
      <w:r>
        <w:t>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</w:t>
      </w:r>
      <w:r>
        <w:t>редствами массовой информации, научными и другими организациями;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</w:t>
      </w:r>
      <w:r>
        <w:t>арактера и по иным материалам;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000000" w:rsidRDefault="00391B79">
      <w:pPr>
        <w:pStyle w:val="ConsPlusNormal"/>
        <w:spacing w:before="200"/>
        <w:ind w:firstLine="540"/>
        <w:jc w:val="both"/>
      </w:pPr>
      <w:r>
        <w:lastRenderedPageBreak/>
        <w:t>д) проводит иные мероприятия, направленные на противодействие коррупции.</w:t>
      </w:r>
    </w:p>
    <w:p w:rsidR="00000000" w:rsidRDefault="00391B79">
      <w:pPr>
        <w:pStyle w:val="ConsPlusNormal"/>
        <w:jc w:val="both"/>
      </w:pPr>
    </w:p>
    <w:p w:rsidR="00000000" w:rsidRDefault="00391B79">
      <w:pPr>
        <w:pStyle w:val="ConsPlusNormal"/>
        <w:jc w:val="both"/>
      </w:pPr>
    </w:p>
    <w:p w:rsidR="00391B79" w:rsidRDefault="00391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1B79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79" w:rsidRDefault="00391B79">
      <w:pPr>
        <w:spacing w:after="0" w:line="240" w:lineRule="auto"/>
      </w:pPr>
      <w:r>
        <w:separator/>
      </w:r>
    </w:p>
  </w:endnote>
  <w:endnote w:type="continuationSeparator" w:id="0">
    <w:p w:rsidR="00391B79" w:rsidRDefault="0039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1B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B7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B7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B7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31592">
            <w:rPr>
              <w:rFonts w:ascii="Tahoma" w:hAnsi="Tahoma" w:cs="Tahoma"/>
            </w:rPr>
            <w:fldChar w:fldCharType="separate"/>
          </w:r>
          <w:r w:rsidR="0033159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31592">
            <w:rPr>
              <w:rFonts w:ascii="Tahoma" w:hAnsi="Tahoma" w:cs="Tahoma"/>
            </w:rPr>
            <w:fldChar w:fldCharType="separate"/>
          </w:r>
          <w:r w:rsidR="0033159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91B7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79" w:rsidRDefault="00391B79">
      <w:pPr>
        <w:spacing w:after="0" w:line="240" w:lineRule="auto"/>
      </w:pPr>
      <w:r>
        <w:separator/>
      </w:r>
    </w:p>
  </w:footnote>
  <w:footnote w:type="continuationSeparator" w:id="0">
    <w:p w:rsidR="00391B79" w:rsidRDefault="0039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B7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15.07.2015 N 364</w:t>
          </w:r>
          <w:r>
            <w:rPr>
              <w:rFonts w:ascii="Tahoma" w:hAnsi="Tahoma" w:cs="Tahoma"/>
              <w:sz w:val="16"/>
              <w:szCs w:val="16"/>
            </w:rPr>
            <w:br/>
            <w:t>(ред. от 19.09.2017)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совершенствованию организации деятельности в обл...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B7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391B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1B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D3ACB"/>
    <w:rsid w:val="00331592"/>
    <w:rsid w:val="00391B79"/>
    <w:rsid w:val="00C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AE2AB04A623F06AD0252A4653B2FA96665BA2FE88533D74A31132DDB290EB1294D7BB622247DCDD92BA34EC02DB6B9FDAC8414BFDB9ADDC4332D" TargetMode="External"/><Relationship Id="rId18" Type="http://schemas.openxmlformats.org/officeDocument/2006/relationships/hyperlink" Target="consultantplus://offline/ref=7AE2AB04A623F06AD0252A4653B2FA966458A6F987593D74A31132DDB290EB1294D7BB622247DEDE9EBA34EC02DB6B9FDAC8414BFDB9ADDC4332D" TargetMode="External"/><Relationship Id="rId26" Type="http://schemas.openxmlformats.org/officeDocument/2006/relationships/hyperlink" Target="consultantplus://offline/ref=7AE2AB04A623F06AD0252A4653B2FA966458A6F987593D74A31132DDB290EB1294D7BB622247DED896BA34EC02DB6B9FDAC8414BFDB9ADDC4332D" TargetMode="External"/><Relationship Id="rId39" Type="http://schemas.openxmlformats.org/officeDocument/2006/relationships/hyperlink" Target="consultantplus://offline/ref=7AE2AB04A623F06AD0252A4653B2FA96665BA2FE88533D74A31132DDB290EB1294D7BB622247DEDE96BA34EC02DB6B9FDAC8414BFDB9ADDC433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E2AB04A623F06AD0252A4653B2FA96665BA2FE88533D74A31132DDB290EB1286D7E36E2047C0DC92AF62BD44483ED" TargetMode="External"/><Relationship Id="rId34" Type="http://schemas.openxmlformats.org/officeDocument/2006/relationships/hyperlink" Target="consultantplus://offline/ref=7AE2AB04A623F06AD0252A4653B2FA966459A1FB87533D74A31132DDB290EB1294D7BB622247DFD890BA34EC02DB6B9FDAC8414BFDB9ADDC4332D" TargetMode="External"/><Relationship Id="rId42" Type="http://schemas.openxmlformats.org/officeDocument/2006/relationships/hyperlink" Target="consultantplus://offline/ref=7AE2AB04A623F06AD0252A4653B2FA966758A8FC875C3D74A31132DDB290EB1294D7BB622247DED494BA34EC02DB6B9FDAC8414BFDB9ADDC4332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AE2AB04A623F06AD0252A4653B2FA966458A6F987593D74A31132DDB290EB1294D7BB622247D8DC9EBA34EC02DB6B9FDAC8414BFDB9ADDC4332D" TargetMode="External"/><Relationship Id="rId17" Type="http://schemas.openxmlformats.org/officeDocument/2006/relationships/hyperlink" Target="consultantplus://offline/ref=7AE2AB04A623F06AD0252A4653B2FA966458A6F987593D74A31132DDB290EB1294D7BB6629138F98C2BC62BD588E6383D8D643443ED" TargetMode="External"/><Relationship Id="rId25" Type="http://schemas.openxmlformats.org/officeDocument/2006/relationships/hyperlink" Target="consultantplus://offline/ref=7AE2AB04A623F06AD0252A4653B2FA966458A6F987593D74A31132DDB290EB1294D7BB6229138F98C2BC62BD588E6383D8D643443ED" TargetMode="External"/><Relationship Id="rId33" Type="http://schemas.openxmlformats.org/officeDocument/2006/relationships/hyperlink" Target="consultantplus://offline/ref=7AE2AB04A623F06AD0252A4653B2FA966459A4FB8F583D74A31132DDB290EB1294D7BB6229138F98C2BC62BD588E6383D8D643443ED" TargetMode="External"/><Relationship Id="rId38" Type="http://schemas.openxmlformats.org/officeDocument/2006/relationships/hyperlink" Target="consultantplus://offline/ref=7AE2AB04A623F06AD0252A4653B2FA966758A8FC875C3D74A31132DDB290EB1294D7BB622247DED494BA34EC02DB6B9FDAC8414BFDB9ADDC4332D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E2AB04A623F06AD0252A4653B2FA966458A6F987593D74A31132DDB290EB1294D7BB622247D8DD97BA34EC02DB6B9FDAC8414BFDB9ADDC4332D" TargetMode="External"/><Relationship Id="rId20" Type="http://schemas.openxmlformats.org/officeDocument/2006/relationships/hyperlink" Target="consultantplus://offline/ref=7AE2AB04A623F06AD0252A4653B2FA966458A6F987593D74A31132DDB290EB1294D7BB622247DEDF97BA34EC02DB6B9FDAC8414BFDB9ADDC4332D" TargetMode="External"/><Relationship Id="rId29" Type="http://schemas.openxmlformats.org/officeDocument/2006/relationships/hyperlink" Target="consultantplus://offline/ref=7AE2AB04A623F06AD0252A4653B2FA966458A6F9875E3D74A31132DDB290EB1294D7BB622247DFDB96BA34EC02DB6B9FDAC8414BFDB9ADDC4332D" TargetMode="External"/><Relationship Id="rId41" Type="http://schemas.openxmlformats.org/officeDocument/2006/relationships/hyperlink" Target="consultantplus://offline/ref=7AE2AB04A623F06AD0252A4653B2FA96665AA1FF8A5C3D74A31132DDB290EB1294D7BB622247DED894BA34EC02DB6B9FDAC8414BFDB9ADDC4332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E2AB04A623F06AD0252A4653B2FA966458A6F987593D74A31132DDB290EB1294D7BB622247DEDE93BA34EC02DB6B9FDAC8414BFDB9ADDC4332D" TargetMode="External"/><Relationship Id="rId24" Type="http://schemas.openxmlformats.org/officeDocument/2006/relationships/hyperlink" Target="consultantplus://offline/ref=7AE2AB04A623F06AD0252A4653B2FA966458A6F987593D74A31132DDB290EB1294D7BB622247DED896BA34EC02DB6B9FDAC8414BFDB9ADDC4332D" TargetMode="External"/><Relationship Id="rId32" Type="http://schemas.openxmlformats.org/officeDocument/2006/relationships/hyperlink" Target="consultantplus://offline/ref=7AE2AB04A623F06AD0252A4653B2FA966459A4FB8F583D74A31132DDB290EB1294D7BB622247DED992BA34EC02DB6B9FDAC8414BFDB9ADDC4332D" TargetMode="External"/><Relationship Id="rId37" Type="http://schemas.openxmlformats.org/officeDocument/2006/relationships/hyperlink" Target="consultantplus://offline/ref=7AE2AB04A623F06AD0252A4653B2FA96665AA1FF8A5C3D74A31132DDB290EB1294D7BB622247DED893BA34EC02DB6B9FDAC8414BFDB9ADDC4332D" TargetMode="External"/><Relationship Id="rId40" Type="http://schemas.openxmlformats.org/officeDocument/2006/relationships/hyperlink" Target="consultantplus://offline/ref=7AE2AB04A623F06AD0252A4653B2FA966757A7F8850C6A76F2443CD8BAC0B102829EB4633C47DBC295B1624B3DD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E2AB04A623F06AD0252A4653B2FA966458A6F987593D74A31132DDB290EB1294D7BB6629138F98C2BC62BD588E6383D8D643443ED" TargetMode="External"/><Relationship Id="rId23" Type="http://schemas.openxmlformats.org/officeDocument/2006/relationships/hyperlink" Target="consultantplus://offline/ref=7AE2AB04A623F06AD0252A4653B2FA966458A6F987593D74A31132DDB290EB1294D7BB622247D8DD96BA34EC02DB6B9FDAC8414BFDB9ADDC4332D" TargetMode="External"/><Relationship Id="rId28" Type="http://schemas.openxmlformats.org/officeDocument/2006/relationships/hyperlink" Target="consultantplus://offline/ref=7AE2AB04A623F06AD0252A4653B2FA966458A6F9875E3D74A31132DDB290EB1294D7BB622247DEDF92BA34EC02DB6B9FDAC8414BFDB9ADDC4332D" TargetMode="External"/><Relationship Id="rId36" Type="http://schemas.openxmlformats.org/officeDocument/2006/relationships/hyperlink" Target="consultantplus://offline/ref=7AE2AB04A623F06AD0252A4653B2FA966757A7F8850C6A76F2443CD8BAC0B102829EB4633C47DBC295B1624B3DD" TargetMode="External"/><Relationship Id="rId10" Type="http://schemas.openxmlformats.org/officeDocument/2006/relationships/hyperlink" Target="consultantplus://offline/ref=7AE2AB04A623F06AD0252A4653B2FA96665DA4F98C583D74A31132DDB290EB1294D7BB622247DEDD96BA34EC02DB6B9FDAC8414BFDB9ADDC4332D" TargetMode="External"/><Relationship Id="rId19" Type="http://schemas.openxmlformats.org/officeDocument/2006/relationships/hyperlink" Target="consultantplus://offline/ref=7AE2AB04A623F06AD0252A4653B2FA96665BA2FE88533D74A31132DDB290EB1286D7E36E2047C0DC92AF62BD44483ED" TargetMode="External"/><Relationship Id="rId31" Type="http://schemas.openxmlformats.org/officeDocument/2006/relationships/hyperlink" Target="consultantplus://offline/ref=7AE2AB04A623F06AD0252A4653B2FA966459A4FB8F583D74A31132DDB290EB1294D7BB622247DED89EBA34EC02DB6B9FDAC8414BFDB9ADDC4332D" TargetMode="External"/><Relationship Id="rId44" Type="http://schemas.openxmlformats.org/officeDocument/2006/relationships/hyperlink" Target="consultantplus://offline/ref=7AE2AB04A623F06AD0252A4653B2FA96665AA1FF8A5C3D74A31132DDB290EB1294D7BB622247DED894BA34EC02DB6B9FDAC8414BFDB9ADDC433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E2AB04A623F06AD0252A4653B2FA966758A8FC875C3D74A31132DDB290EB1294D7BB622247DED494BA34EC02DB6B9FDAC8414BFDB9ADDC4332D" TargetMode="External"/><Relationship Id="rId14" Type="http://schemas.openxmlformats.org/officeDocument/2006/relationships/hyperlink" Target="consultantplus://offline/ref=7AE2AB04A623F06AD0252A4653B2FA96665BA2FE88533D74A31132DDB290EB1294D7BB622247DCDD92BA34EC02DB6B9FDAC8414BFDB9ADDC4332D" TargetMode="External"/><Relationship Id="rId22" Type="http://schemas.openxmlformats.org/officeDocument/2006/relationships/hyperlink" Target="consultantplus://offline/ref=7AE2AB04A623F06AD0252A4653B2FA966458A6F987593D74A31132DDB290EB1294D7BB622247DEDE93BA34EC02DB6B9FDAC8414BFDB9ADDC4332D" TargetMode="External"/><Relationship Id="rId27" Type="http://schemas.openxmlformats.org/officeDocument/2006/relationships/hyperlink" Target="consultantplus://offline/ref=7AE2AB04A623F06AD0252A4653B2FA966458A6F987593D74A31132DDB290EB1294D7BB622247DED89EBA34EC02DB6B9FDAC8414BFDB9ADDC4332D" TargetMode="External"/><Relationship Id="rId30" Type="http://schemas.openxmlformats.org/officeDocument/2006/relationships/hyperlink" Target="consultantplus://offline/ref=7AE2AB04A623F06AD0252A4653B2FA96665BA2FE88533D74A31132DDB290EB1294D7BB622247DCDD92BA34EC02DB6B9FDAC8414BFDB9ADDC4332D" TargetMode="External"/><Relationship Id="rId35" Type="http://schemas.openxmlformats.org/officeDocument/2006/relationships/hyperlink" Target="consultantplus://offline/ref=7AE2AB04A623F06AD0252A4653B2FA966458A6FC8D5E3D74A31132DDB290EB1294D7BB622247DEDE96BA34EC02DB6B9FDAC8414BFDB9ADDC4332D" TargetMode="External"/><Relationship Id="rId43" Type="http://schemas.openxmlformats.org/officeDocument/2006/relationships/hyperlink" Target="consultantplus://offline/ref=7AE2AB04A623F06AD0252A4653B2FA966757A7F8850C6A76F2443CD8BAC0B102829EB4633C47DBC295B1624B3DD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9867</Words>
  <Characters>56246</Characters>
  <Application>Microsoft Office Word</Application>
  <DocSecurity>2</DocSecurity>
  <Lines>468</Lines>
  <Paragraphs>131</Paragraphs>
  <ScaleCrop>false</ScaleCrop>
  <Company>КонсультантПлюс Версия 4019.00.23</Company>
  <LinksUpToDate>false</LinksUpToDate>
  <CharactersWithSpaces>65982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dc:title>
  <dc:subject/>
  <dc:creator>Dima</dc:creator>
  <cp:keywords/>
  <dc:description/>
  <cp:lastModifiedBy>Dima</cp:lastModifiedBy>
  <cp:revision>2</cp:revision>
  <dcterms:created xsi:type="dcterms:W3CDTF">2020-05-25T06:11:00Z</dcterms:created>
  <dcterms:modified xsi:type="dcterms:W3CDTF">2020-05-25T06:11:00Z</dcterms:modified>
</cp:coreProperties>
</file>